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68" w:rsidRPr="00FE4468" w:rsidRDefault="00FE4468" w:rsidP="00FE4468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Jonathan James, CPA</w:t>
      </w:r>
    </w:p>
    <w:p w:rsidR="002837F1" w:rsidRPr="00D73E06" w:rsidRDefault="00FE4468" w:rsidP="00FE4468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 xml:space="preserve"> </w:t>
      </w:r>
      <w:r w:rsidR="002837F1" w:rsidRPr="00D73E06">
        <w:rPr>
          <w:rFonts w:asciiTheme="minorHAnsi" w:eastAsia="Cambria" w:hAnsiTheme="minorHAnsi" w:cstheme="minorHAnsi"/>
          <w:b/>
          <w:bCs/>
        </w:rPr>
        <w:t xml:space="preserve">Local to </w:t>
      </w:r>
      <w:r>
        <w:rPr>
          <w:rFonts w:asciiTheme="minorHAnsi" w:eastAsia="Cambria" w:hAnsiTheme="minorHAnsi" w:cstheme="minorHAnsi"/>
          <w:b/>
          <w:bCs/>
        </w:rPr>
        <w:t>New York City</w:t>
      </w:r>
      <w:r w:rsidR="00D074D5" w:rsidRPr="00D074D5">
        <w:rPr>
          <w:rFonts w:asciiTheme="minorHAnsi" w:eastAsia="Cambria" w:hAnsiTheme="minorHAnsi" w:cstheme="minorHAnsi"/>
          <w:b/>
          <w:bCs/>
        </w:rPr>
        <w:t>,</w:t>
      </w:r>
      <w:r>
        <w:rPr>
          <w:rFonts w:asciiTheme="minorHAnsi" w:eastAsia="Cambria" w:hAnsiTheme="minorHAnsi" w:cstheme="minorHAnsi"/>
          <w:b/>
          <w:bCs/>
        </w:rPr>
        <w:t xml:space="preserve"> NY</w:t>
      </w:r>
      <w:r w:rsidR="00D949D9">
        <w:rPr>
          <w:rFonts w:asciiTheme="minorHAnsi" w:eastAsia="Cambria" w:hAnsiTheme="minorHAnsi" w:cstheme="minorHAnsi"/>
          <w:b/>
          <w:bCs/>
        </w:rPr>
        <w:t>.</w:t>
      </w:r>
    </w:p>
    <w:p w:rsidR="00DF5EC5" w:rsidRDefault="003F0777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73E06">
        <w:rPr>
          <w:rFonts w:asciiTheme="minorHAnsi" w:eastAsia="Cambria" w:hAnsiTheme="minorHAnsi" w:cstheme="minorHAnsi"/>
          <w:b/>
          <w:bCs/>
        </w:rPr>
        <w:t>Summary</w:t>
      </w:r>
    </w:p>
    <w:p w:rsidR="00D949D9" w:rsidRPr="00D949D9" w:rsidRDefault="00D949D9" w:rsidP="00D949D9">
      <w:pPr>
        <w:pStyle w:val="ListParagraph"/>
        <w:numPr>
          <w:ilvl w:val="0"/>
          <w:numId w:val="2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949D9">
        <w:rPr>
          <w:rFonts w:asciiTheme="minorHAnsi" w:eastAsia="Cambria" w:hAnsiTheme="minorHAnsi" w:cstheme="minorHAnsi"/>
          <w:bCs/>
        </w:rPr>
        <w:t xml:space="preserve">Jonathan is an experienced finance professional with a demonstrated history of working </w:t>
      </w:r>
      <w:r>
        <w:rPr>
          <w:rFonts w:asciiTheme="minorHAnsi" w:eastAsia="Cambria" w:hAnsiTheme="minorHAnsi" w:cstheme="minorHAnsi"/>
          <w:bCs/>
        </w:rPr>
        <w:t xml:space="preserve">in the accounting industry as a </w:t>
      </w:r>
      <w:r w:rsidRPr="00D949D9">
        <w:rPr>
          <w:rFonts w:asciiTheme="minorHAnsi" w:eastAsia="Cambria" w:hAnsiTheme="minorHAnsi" w:cstheme="minorHAnsi"/>
          <w:bCs/>
        </w:rPr>
        <w:t xml:space="preserve">Certified Public Accountant in the state of New York. </w:t>
      </w:r>
    </w:p>
    <w:p w:rsidR="00D949D9" w:rsidRPr="00D949D9" w:rsidRDefault="00D949D9" w:rsidP="00D949D9">
      <w:pPr>
        <w:pStyle w:val="ListParagraph"/>
        <w:numPr>
          <w:ilvl w:val="0"/>
          <w:numId w:val="2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949D9">
        <w:rPr>
          <w:rFonts w:asciiTheme="minorHAnsi" w:eastAsia="Cambria" w:hAnsiTheme="minorHAnsi" w:cstheme="minorHAnsi"/>
          <w:bCs/>
        </w:rPr>
        <w:t>His background in public accounting in both tax and financial reporting for individuals,</w:t>
      </w:r>
      <w:r>
        <w:rPr>
          <w:rFonts w:asciiTheme="minorHAnsi" w:eastAsia="Cambria" w:hAnsiTheme="minorHAnsi" w:cstheme="minorHAnsi"/>
          <w:bCs/>
        </w:rPr>
        <w:t xml:space="preserve"> partnerships, and corporations </w:t>
      </w:r>
      <w:r w:rsidRPr="00D949D9">
        <w:rPr>
          <w:rFonts w:asciiTheme="minorHAnsi" w:eastAsia="Cambria" w:hAnsiTheme="minorHAnsi" w:cstheme="minorHAnsi"/>
          <w:bCs/>
        </w:rPr>
        <w:t xml:space="preserve">has led to a wide range of exposure to all areas of business. </w:t>
      </w:r>
    </w:p>
    <w:p w:rsidR="008238C0" w:rsidRDefault="00D949D9" w:rsidP="00D949D9">
      <w:pPr>
        <w:pStyle w:val="ListParagraph"/>
        <w:numPr>
          <w:ilvl w:val="0"/>
          <w:numId w:val="2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949D9">
        <w:rPr>
          <w:rFonts w:asciiTheme="minorHAnsi" w:eastAsia="Cambria" w:hAnsiTheme="minorHAnsi" w:cstheme="minorHAnsi"/>
          <w:bCs/>
        </w:rPr>
        <w:t>He has a strong academic p</w:t>
      </w:r>
      <w:r>
        <w:rPr>
          <w:rFonts w:asciiTheme="minorHAnsi" w:eastAsia="Cambria" w:hAnsiTheme="minorHAnsi" w:cstheme="minorHAnsi"/>
          <w:bCs/>
        </w:rPr>
        <w:t xml:space="preserve">rofile with a Bachelor's degree </w:t>
      </w:r>
      <w:r w:rsidRPr="00D949D9">
        <w:rPr>
          <w:rFonts w:asciiTheme="minorHAnsi" w:eastAsia="Cambria" w:hAnsiTheme="minorHAnsi" w:cstheme="minorHAnsi"/>
          <w:bCs/>
        </w:rPr>
        <w:t>focused in Accounting and Finance from Baruch College.</w:t>
      </w:r>
    </w:p>
    <w:p w:rsidR="00D949D9" w:rsidRPr="00FE4468" w:rsidRDefault="00D949D9" w:rsidP="00D949D9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Reconciling multiple 1065 client's tax basis to comply with the IRS guideline for basis reporting.</w:t>
      </w:r>
    </w:p>
    <w:p w:rsidR="00D949D9" w:rsidRDefault="00D949D9" w:rsidP="00D949D9">
      <w:pPr>
        <w:pStyle w:val="ListParagraph"/>
        <w:numPr>
          <w:ilvl w:val="0"/>
          <w:numId w:val="2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Reviewed Federal and State K-1s and Federal K-3s for foreign and domestic open-ended and closed funds</w:t>
      </w:r>
    </w:p>
    <w:p w:rsidR="00D949D9" w:rsidRPr="00D949D9" w:rsidRDefault="00D949D9" w:rsidP="00D949D9">
      <w:pPr>
        <w:pStyle w:val="ListParagraph"/>
        <w:numPr>
          <w:ilvl w:val="0"/>
          <w:numId w:val="23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Prepared and reviewed</w:t>
      </w:r>
      <w:r>
        <w:rPr>
          <w:rFonts w:asciiTheme="minorHAnsi" w:eastAsia="Cambria" w:hAnsiTheme="minorHAnsi" w:cstheme="minorHAnsi"/>
          <w:bCs/>
        </w:rPr>
        <w:t xml:space="preserve"> </w:t>
      </w:r>
      <w:r w:rsidRPr="00FE4468">
        <w:rPr>
          <w:rFonts w:asciiTheme="minorHAnsi" w:eastAsia="Cambria" w:hAnsiTheme="minorHAnsi" w:cstheme="minorHAnsi"/>
          <w:bCs/>
        </w:rPr>
        <w:t>consolidated balance sheets, profit and loss statements, and cash flow statements for various corporate entities in accordance with both US GAAP and IFRS.</w:t>
      </w:r>
    </w:p>
    <w:p w:rsidR="00D949D9" w:rsidRDefault="00D949D9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Education</w:t>
      </w:r>
      <w:r w:rsidRPr="00DF5EC5">
        <w:rPr>
          <w:rFonts w:asciiTheme="minorHAnsi" w:eastAsia="Cambria" w:hAnsiTheme="minorHAnsi" w:cstheme="minorHAnsi"/>
          <w:b/>
          <w:bCs/>
        </w:rPr>
        <w:tab/>
      </w:r>
      <w:r w:rsidRPr="00DF5EC5">
        <w:rPr>
          <w:rFonts w:asciiTheme="minorHAnsi" w:eastAsia="Cambria" w:hAnsiTheme="minorHAnsi" w:cstheme="minorHAnsi"/>
          <w:b/>
          <w:bCs/>
        </w:rPr>
        <w:tab/>
      </w:r>
      <w:r w:rsidRPr="00DF5EC5"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 xml:space="preserve"> </w:t>
      </w:r>
      <w:r w:rsidRPr="00DF5EC5">
        <w:rPr>
          <w:rFonts w:asciiTheme="minorHAnsi" w:eastAsia="Cambria" w:hAnsiTheme="minorHAnsi" w:cstheme="minorHAnsi"/>
          <w:b/>
          <w:bCs/>
        </w:rPr>
        <w:tab/>
      </w:r>
    </w:p>
    <w:p w:rsidR="00FE4468" w:rsidRDefault="00FE4468" w:rsidP="00FE4468">
      <w:pPr>
        <w:pStyle w:val="NoSpacing"/>
        <w:numPr>
          <w:ilvl w:val="0"/>
          <w:numId w:val="22"/>
        </w:numPr>
        <w:ind w:left="360"/>
      </w:pPr>
      <w:r w:rsidRPr="00D95C2E">
        <w:t>Baruch College CUNY,</w:t>
      </w:r>
      <w:r w:rsidR="00D949D9">
        <w:t xml:space="preserve"> </w:t>
      </w:r>
      <w:r w:rsidRPr="00D95C2E">
        <w:t>Zicklin School of Business</w:t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>
        <w:t xml:space="preserve">                   </w:t>
      </w:r>
      <w:r w:rsidRPr="00D95C2E">
        <w:t>New York, NY</w:t>
      </w:r>
    </w:p>
    <w:p w:rsidR="00FE4468" w:rsidRDefault="00FE4468" w:rsidP="00FE4468">
      <w:pPr>
        <w:pStyle w:val="NoSpacing"/>
        <w:ind w:left="360"/>
      </w:pPr>
      <w:r w:rsidRPr="00D95C2E">
        <w:t xml:space="preserve">Bachelor of Business Administration </w:t>
      </w:r>
      <w:r w:rsidRPr="00D95C2E">
        <w:rPr>
          <w:i/>
        </w:rPr>
        <w:tab/>
      </w:r>
      <w:r w:rsidRPr="001E0E35">
        <w:rPr>
          <w:bCs/>
          <w:i/>
          <w:iCs/>
        </w:rPr>
        <w:t xml:space="preserve">         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</w:t>
      </w:r>
      <w:r w:rsidRPr="00FE4468">
        <w:rPr>
          <w:bCs/>
          <w:iCs/>
        </w:rPr>
        <w:t>August 2014- December 2017</w:t>
      </w:r>
    </w:p>
    <w:p w:rsidR="00FE4468" w:rsidRDefault="00FE4468" w:rsidP="00FE4468">
      <w:pPr>
        <w:pStyle w:val="NoSpacing"/>
        <w:ind w:left="360"/>
      </w:pPr>
      <w:r w:rsidRPr="00D95C2E">
        <w:t>Major: Finance</w:t>
      </w:r>
      <w:r w:rsidRPr="00D95C2E">
        <w:sym w:font="Symbol" w:char="F07C"/>
      </w:r>
      <w:r w:rsidRPr="00D95C2E">
        <w:t>Minor: Economics</w:t>
      </w:r>
      <w:r>
        <w:t xml:space="preserve">, </w:t>
      </w:r>
      <w:r w:rsidRPr="00D95C2E">
        <w:t>Honors/Certifications:</w:t>
      </w:r>
      <w:r>
        <w:t xml:space="preserve"> </w:t>
      </w:r>
      <w:r w:rsidRPr="00D95C2E">
        <w:t>Dean’s List</w:t>
      </w:r>
    </w:p>
    <w:p w:rsidR="00FE4468" w:rsidRPr="00FE4468" w:rsidRDefault="00FE4468" w:rsidP="00FE4468">
      <w:pPr>
        <w:pStyle w:val="NoSpacing"/>
        <w:rPr>
          <w:rFonts w:eastAsia="Times New Roman"/>
        </w:rPr>
      </w:pPr>
    </w:p>
    <w:p w:rsidR="00FE4468" w:rsidRDefault="00FE4468" w:rsidP="00FE4468">
      <w:pPr>
        <w:pStyle w:val="NoSpacing"/>
        <w:numPr>
          <w:ilvl w:val="0"/>
          <w:numId w:val="22"/>
        </w:numPr>
        <w:ind w:left="360"/>
        <w:rPr>
          <w:bCs/>
          <w:iCs/>
        </w:rPr>
      </w:pPr>
      <w:r w:rsidRPr="00D95C2E">
        <w:t>The University of Tampa</w:t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  <w:t xml:space="preserve">   Major: Accountancy</w:t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 w:rsidRPr="00D95C2E">
        <w:tab/>
      </w:r>
      <w:r>
        <w:t xml:space="preserve">               </w:t>
      </w:r>
      <w:r w:rsidRPr="00FE4468">
        <w:rPr>
          <w:bCs/>
          <w:iCs/>
        </w:rPr>
        <w:t>August 2013- May</w:t>
      </w:r>
    </w:p>
    <w:p w:rsidR="00DF5EC5" w:rsidRPr="00FE4468" w:rsidRDefault="00FE4468" w:rsidP="00FE4468">
      <w:pPr>
        <w:pStyle w:val="NoSpacing"/>
        <w:ind w:left="360"/>
        <w:rPr>
          <w:bCs/>
          <w:iCs/>
        </w:rPr>
      </w:pPr>
      <w:r w:rsidRPr="00D95C2E">
        <w:t>Honors/Certifications: Dean’s List</w:t>
      </w:r>
    </w:p>
    <w:p w:rsidR="00FE4468" w:rsidRDefault="00FE4468" w:rsidP="00FE4468">
      <w:pPr>
        <w:pStyle w:val="NoSpacing"/>
      </w:pPr>
    </w:p>
    <w:p w:rsidR="00FE4468" w:rsidRPr="00FE4468" w:rsidRDefault="00FE4468" w:rsidP="00FE4468">
      <w:pPr>
        <w:pStyle w:val="NoSpacing"/>
        <w:numPr>
          <w:ilvl w:val="0"/>
          <w:numId w:val="22"/>
        </w:numPr>
        <w:ind w:left="360"/>
      </w:pPr>
      <w:r>
        <w:t>CPA, NASCA    Nov 2022</w:t>
      </w:r>
    </w:p>
    <w:p w:rsidR="00D074D5" w:rsidRDefault="00D074D5" w:rsidP="00D074D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D73E06" w:rsidRDefault="00DF5EC5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Work Experience</w:t>
      </w:r>
    </w:p>
    <w:p w:rsid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PRICEWATERCOOPERS LLP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 xml:space="preserve">Senior </w:t>
      </w:r>
      <w:r w:rsidR="008D61EB">
        <w:rPr>
          <w:rFonts w:asciiTheme="minorHAnsi" w:eastAsia="Cambria" w:hAnsiTheme="minorHAnsi" w:cstheme="minorHAnsi"/>
          <w:b/>
          <w:bCs/>
        </w:rPr>
        <w:t xml:space="preserve">Tax </w:t>
      </w:r>
      <w:r w:rsidRPr="00FE4468">
        <w:rPr>
          <w:rFonts w:asciiTheme="minorHAnsi" w:eastAsia="Cambria" w:hAnsiTheme="minorHAnsi" w:cstheme="minorHAnsi"/>
          <w:b/>
          <w:bCs/>
        </w:rPr>
        <w:t xml:space="preserve">Associate- </w:t>
      </w:r>
      <w:r>
        <w:rPr>
          <w:rFonts w:asciiTheme="minorHAnsi" w:eastAsia="Cambria" w:hAnsiTheme="minorHAnsi" w:cstheme="minorHAnsi"/>
          <w:b/>
          <w:bCs/>
        </w:rPr>
        <w:t xml:space="preserve">Asset &amp; </w:t>
      </w:r>
      <w:r w:rsidR="008D61EB">
        <w:rPr>
          <w:rFonts w:asciiTheme="minorHAnsi" w:eastAsia="Cambria" w:hAnsiTheme="minorHAnsi" w:cstheme="minorHAnsi"/>
          <w:b/>
          <w:bCs/>
        </w:rPr>
        <w:t>Wealth Management</w:t>
      </w:r>
      <w:r w:rsidR="008D61EB">
        <w:rPr>
          <w:rFonts w:asciiTheme="minorHAnsi" w:eastAsia="Cambria" w:hAnsiTheme="minorHAnsi" w:cstheme="minorHAnsi"/>
          <w:b/>
          <w:bCs/>
        </w:rPr>
        <w:tab/>
      </w:r>
      <w:r w:rsidR="008D61EB">
        <w:rPr>
          <w:rFonts w:asciiTheme="minorHAnsi" w:eastAsia="Cambria" w:hAnsiTheme="minorHAnsi" w:cstheme="minorHAnsi"/>
          <w:b/>
          <w:bCs/>
        </w:rPr>
        <w:tab/>
      </w:r>
      <w:r w:rsidR="008D61EB">
        <w:rPr>
          <w:rFonts w:asciiTheme="minorHAnsi" w:eastAsia="Cambria" w:hAnsiTheme="minorHAnsi" w:cstheme="minorHAnsi"/>
          <w:b/>
          <w:bCs/>
        </w:rPr>
        <w:tab/>
      </w:r>
      <w:r w:rsidR="008D61EB">
        <w:rPr>
          <w:rFonts w:asciiTheme="minorHAnsi" w:eastAsia="Cambria" w:hAnsiTheme="minorHAnsi" w:cstheme="minorHAnsi"/>
          <w:b/>
          <w:bCs/>
        </w:rPr>
        <w:tab/>
        <w:t xml:space="preserve">                       </w:t>
      </w:r>
      <w:r w:rsidRPr="00FE4468">
        <w:rPr>
          <w:rFonts w:asciiTheme="minorHAnsi" w:eastAsia="Cambria" w:hAnsiTheme="minorHAnsi" w:cstheme="minorHAnsi"/>
          <w:b/>
          <w:bCs/>
        </w:rPr>
        <w:t xml:space="preserve"> January 2023-August 2024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•</w:t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Cs/>
        </w:rPr>
        <w:t>Oversaw tax engagements while leading interns and junior associates to provide deliverables in a timely manner.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Specialized in investment management clients including hedge fund clients with over 10B AUM.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General ledger maintenance, including expense accruals and journal entries for hedge fund, real estate, and private equity clients.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Reconciling multiple 1065 client's tax basis to comply with the IRS guideline for basis reporting.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Reviewed Federal and State K-1s and Federal K-3s for foreign and domestic open-ended and closed funds.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Managed estimated tax payments for clients.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Performed waterfall and management fee calculations along with tracking investment activity.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Orchestrated cash management functions while monitoring bank balances, investment funding, and capital requirements.</w:t>
      </w:r>
    </w:p>
    <w:p w:rsid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Co</w:t>
      </w:r>
      <w:r>
        <w:rPr>
          <w:rFonts w:asciiTheme="minorHAnsi" w:eastAsia="Cambria" w:hAnsiTheme="minorHAnsi" w:cstheme="minorHAnsi"/>
          <w:b/>
          <w:bCs/>
        </w:rPr>
        <w:t xml:space="preserve">nstantin Associates LLP, </w:t>
      </w:r>
      <w:r w:rsidRPr="00FE4468">
        <w:rPr>
          <w:rFonts w:asciiTheme="minorHAnsi" w:eastAsia="Cambria" w:hAnsiTheme="minorHAnsi" w:cstheme="minorHAnsi"/>
          <w:b/>
          <w:bCs/>
        </w:rPr>
        <w:t>New York, NY</w:t>
      </w:r>
      <w:r>
        <w:rPr>
          <w:rFonts w:asciiTheme="minorHAnsi" w:eastAsia="Cambria" w:hAnsiTheme="minorHAnsi" w:cstheme="minorHAnsi"/>
          <w:b/>
          <w:bCs/>
        </w:rPr>
        <w:t xml:space="preserve">    </w:t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  <w:t xml:space="preserve">       </w:t>
      </w:r>
      <w:r w:rsidRPr="00FE4468">
        <w:rPr>
          <w:rFonts w:asciiTheme="minorHAnsi" w:eastAsia="Cambria" w:hAnsiTheme="minorHAnsi" w:cstheme="minorHAnsi"/>
          <w:b/>
          <w:bCs/>
        </w:rPr>
        <w:t>September 2021-April 2022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Accounting/Financial Repor</w:t>
      </w:r>
      <w:r>
        <w:rPr>
          <w:rFonts w:asciiTheme="minorHAnsi" w:eastAsia="Cambria" w:hAnsiTheme="minorHAnsi" w:cstheme="minorHAnsi"/>
          <w:b/>
          <w:bCs/>
        </w:rPr>
        <w:t>ting Manager</w:t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•</w:t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Cs/>
        </w:rPr>
        <w:t>Oversaw a team of junior and senior accountants in daily duties while managing their workload.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Prepared and reviewed</w:t>
      </w:r>
      <w:r w:rsidR="00D949D9">
        <w:rPr>
          <w:rFonts w:asciiTheme="minorHAnsi" w:eastAsia="Cambria" w:hAnsiTheme="minorHAnsi" w:cstheme="minorHAnsi"/>
          <w:bCs/>
        </w:rPr>
        <w:t xml:space="preserve"> </w:t>
      </w:r>
      <w:r w:rsidRPr="00FE4468">
        <w:rPr>
          <w:rFonts w:asciiTheme="minorHAnsi" w:eastAsia="Cambria" w:hAnsiTheme="minorHAnsi" w:cstheme="minorHAnsi"/>
          <w:bCs/>
        </w:rPr>
        <w:t>consolidated balance sheets, profit and loss statements, and cash flow statements for various corporate entities in accordance with both US GAAP and IFRS.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Reviewed 1120 tax returns for international corporations to ensure accurate filing.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 xml:space="preserve">Performed financial analysis of monthly, quarterly, and annual </w:t>
      </w:r>
      <w:r w:rsidR="00D949D9" w:rsidRPr="00FE4468">
        <w:rPr>
          <w:rFonts w:asciiTheme="minorHAnsi" w:eastAsia="Cambria" w:hAnsiTheme="minorHAnsi" w:cstheme="minorHAnsi"/>
          <w:bCs/>
        </w:rPr>
        <w:t>activity for</w:t>
      </w:r>
      <w:r w:rsidRPr="00FE4468">
        <w:rPr>
          <w:rFonts w:asciiTheme="minorHAnsi" w:eastAsia="Cambria" w:hAnsiTheme="minorHAnsi" w:cstheme="minorHAnsi"/>
          <w:bCs/>
        </w:rPr>
        <w:t xml:space="preserve"> high-growth companies.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Conducted foreign currency conversion utilizing the current, historical, and weighted average methods</w:t>
      </w:r>
      <w:r w:rsidRPr="00FE4468">
        <w:rPr>
          <w:rFonts w:asciiTheme="minorHAnsi" w:eastAsia="Cambria" w:hAnsiTheme="minorHAnsi" w:cstheme="minorHAnsi"/>
          <w:b/>
          <w:bCs/>
        </w:rPr>
        <w:t>.</w:t>
      </w:r>
    </w:p>
    <w:p w:rsid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>
        <w:rPr>
          <w:rFonts w:asciiTheme="minorHAnsi" w:eastAsia="Cambria" w:hAnsiTheme="minorHAnsi" w:cstheme="minorHAnsi"/>
          <w:b/>
          <w:bCs/>
        </w:rPr>
        <w:t xml:space="preserve">Day Trader, </w:t>
      </w:r>
      <w:r w:rsidRPr="00FE4468">
        <w:rPr>
          <w:rFonts w:asciiTheme="minorHAnsi" w:eastAsia="Cambria" w:hAnsiTheme="minorHAnsi" w:cstheme="minorHAnsi"/>
          <w:b/>
          <w:bCs/>
        </w:rPr>
        <w:t>New York, NY</w:t>
      </w:r>
      <w:r>
        <w:rPr>
          <w:rFonts w:asciiTheme="minorHAnsi" w:eastAsia="Cambria" w:hAnsiTheme="minorHAnsi" w:cstheme="minorHAnsi"/>
          <w:b/>
          <w:bCs/>
        </w:rPr>
        <w:t xml:space="preserve">    </w:t>
      </w:r>
      <w:r w:rsidRPr="00FE4468">
        <w:rPr>
          <w:rFonts w:asciiTheme="minorHAnsi" w:eastAsia="Cambria" w:hAnsiTheme="minorHAnsi" w:cstheme="minorHAnsi"/>
          <w:b/>
          <w:bCs/>
        </w:rPr>
        <w:t xml:space="preserve">    </w:t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  <w:t xml:space="preserve">            </w:t>
      </w:r>
      <w:r w:rsidRPr="00FE4468">
        <w:rPr>
          <w:rFonts w:asciiTheme="minorHAnsi" w:eastAsia="Cambria" w:hAnsiTheme="minorHAnsi" w:cstheme="minorHAnsi"/>
          <w:b/>
          <w:bCs/>
        </w:rPr>
        <w:t xml:space="preserve">  April 2020-August 2021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•</w:t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Cs/>
        </w:rPr>
        <w:t>Analyzed market trends and interpreted financial data to identify potential short-term and long-term gains.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Managed risk, pricing and hedging of a variety of single stock derivative products.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Executed trades using technical and fundamental analysis to optimize investment outcomes.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Utilized online resources to supplement market research.</w:t>
      </w:r>
    </w:p>
    <w:p w:rsid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>
        <w:rPr>
          <w:rFonts w:asciiTheme="minorHAnsi" w:eastAsia="Cambria" w:hAnsiTheme="minorHAnsi" w:cstheme="minorHAnsi"/>
          <w:b/>
          <w:bCs/>
        </w:rPr>
        <w:t xml:space="preserve">EISNERAMPER LLC, </w:t>
      </w:r>
      <w:r w:rsidRPr="00FE4468">
        <w:rPr>
          <w:rFonts w:asciiTheme="minorHAnsi" w:eastAsia="Cambria" w:hAnsiTheme="minorHAnsi" w:cstheme="minorHAnsi"/>
          <w:b/>
          <w:bCs/>
        </w:rPr>
        <w:t>New York, NY</w:t>
      </w:r>
      <w:r>
        <w:rPr>
          <w:rFonts w:asciiTheme="minorHAnsi" w:eastAsia="Cambria" w:hAnsiTheme="minorHAnsi" w:cstheme="minorHAnsi"/>
          <w:b/>
          <w:bCs/>
        </w:rPr>
        <w:t xml:space="preserve">  </w:t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  <w:t xml:space="preserve">         </w:t>
      </w:r>
      <w:r w:rsidRPr="00FE4468">
        <w:rPr>
          <w:rFonts w:asciiTheme="minorHAnsi" w:eastAsia="Cambria" w:hAnsiTheme="minorHAnsi" w:cstheme="minorHAnsi"/>
          <w:b/>
          <w:bCs/>
        </w:rPr>
        <w:t>February 2020</w:t>
      </w:r>
      <w:r>
        <w:rPr>
          <w:rFonts w:asciiTheme="minorHAnsi" w:eastAsia="Cambria" w:hAnsiTheme="minorHAnsi" w:cstheme="minorHAnsi"/>
          <w:b/>
          <w:bCs/>
        </w:rPr>
        <w:t xml:space="preserve"> </w:t>
      </w:r>
      <w:r w:rsidRPr="00FE4468">
        <w:rPr>
          <w:rFonts w:asciiTheme="minorHAnsi" w:eastAsia="Cambria" w:hAnsiTheme="minorHAnsi" w:cstheme="minorHAnsi"/>
          <w:b/>
          <w:bCs/>
        </w:rPr>
        <w:t>- April 2020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Senior Accountant</w:t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/>
          <w:bCs/>
        </w:rPr>
        <w:tab/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•</w:t>
      </w:r>
      <w:r w:rsidRPr="00FE4468">
        <w:rPr>
          <w:rFonts w:asciiTheme="minorHAnsi" w:eastAsia="Cambria" w:hAnsiTheme="minorHAnsi" w:cstheme="minorHAnsi"/>
          <w:b/>
          <w:bCs/>
        </w:rPr>
        <w:tab/>
      </w:r>
      <w:r w:rsidRPr="00FE4468">
        <w:rPr>
          <w:rFonts w:asciiTheme="minorHAnsi" w:eastAsia="Cambria" w:hAnsiTheme="minorHAnsi" w:cstheme="minorHAnsi"/>
          <w:bCs/>
        </w:rPr>
        <w:t>Analyzed and managed financial statements for various real estate entities.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Consolidated monthly reporting packages, forecasts, and annual budgets and analyzed trends in profit and loss statements.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Reviewed fixed asset ledgers to ensure items are properly capitalized.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Prepared high net-worth individual and various entity tax returns including corporations, partnerships,</w:t>
      </w:r>
      <w:r>
        <w:rPr>
          <w:rFonts w:asciiTheme="minorHAnsi" w:eastAsia="Cambria" w:hAnsiTheme="minorHAnsi" w:cstheme="minorHAnsi"/>
          <w:bCs/>
        </w:rPr>
        <w:t xml:space="preserve"> </w:t>
      </w:r>
      <w:r w:rsidRPr="00FE4468">
        <w:rPr>
          <w:rFonts w:asciiTheme="minorHAnsi" w:eastAsia="Cambria" w:hAnsiTheme="minorHAnsi" w:cstheme="minorHAnsi"/>
          <w:bCs/>
        </w:rPr>
        <w:t>trusts and estates.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PRAGE</w:t>
      </w:r>
      <w:r>
        <w:rPr>
          <w:rFonts w:asciiTheme="minorHAnsi" w:eastAsia="Cambria" w:hAnsiTheme="minorHAnsi" w:cstheme="minorHAnsi"/>
          <w:b/>
          <w:bCs/>
        </w:rPr>
        <w:t xml:space="preserve">R METIS CPAs, LLC, </w:t>
      </w:r>
      <w:r w:rsidRPr="00FE4468">
        <w:rPr>
          <w:rFonts w:asciiTheme="minorHAnsi" w:eastAsia="Cambria" w:hAnsiTheme="minorHAnsi" w:cstheme="minorHAnsi"/>
          <w:b/>
          <w:bCs/>
        </w:rPr>
        <w:t>New York, NY</w:t>
      </w:r>
      <w:r>
        <w:rPr>
          <w:rFonts w:asciiTheme="minorHAnsi" w:eastAsia="Cambria" w:hAnsiTheme="minorHAnsi" w:cstheme="minorHAnsi"/>
          <w:b/>
          <w:bCs/>
        </w:rPr>
        <w:t xml:space="preserve">  </w:t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  <w:t xml:space="preserve">  </w:t>
      </w:r>
      <w:r w:rsidRPr="00FE4468">
        <w:rPr>
          <w:rFonts w:asciiTheme="minorHAnsi" w:eastAsia="Cambria" w:hAnsiTheme="minorHAnsi" w:cstheme="minorHAnsi"/>
          <w:b/>
          <w:bCs/>
        </w:rPr>
        <w:t>February 2016–February 2020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>
        <w:rPr>
          <w:rFonts w:asciiTheme="minorHAnsi" w:eastAsia="Cambria" w:hAnsiTheme="minorHAnsi" w:cstheme="minorHAnsi"/>
          <w:b/>
          <w:bCs/>
        </w:rPr>
        <w:t xml:space="preserve">Staff Accountant </w:t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Assembled financial statements for high net-worth individuals and small businesses within a family office setting.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>Prepared individual, corporate, partnership and not-for-profit tax returns to meet government requirements.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 xml:space="preserve">Coordinated efforts to provide accurate cash flow forecasting for various corporate </w:t>
      </w:r>
      <w:r w:rsidR="00D949D9" w:rsidRPr="00FE4468">
        <w:rPr>
          <w:rFonts w:asciiTheme="minorHAnsi" w:eastAsia="Cambria" w:hAnsiTheme="minorHAnsi" w:cstheme="minorHAnsi"/>
          <w:bCs/>
        </w:rPr>
        <w:t>entities with</w:t>
      </w:r>
      <w:r w:rsidRPr="00FE4468">
        <w:rPr>
          <w:rFonts w:asciiTheme="minorHAnsi" w:eastAsia="Cambria" w:hAnsiTheme="minorHAnsi" w:cstheme="minorHAnsi"/>
          <w:bCs/>
        </w:rPr>
        <w:t xml:space="preserve"> high volume transactions.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•</w:t>
      </w:r>
      <w:r w:rsidRPr="00FE4468">
        <w:rPr>
          <w:rFonts w:asciiTheme="minorHAnsi" w:eastAsia="Cambria" w:hAnsiTheme="minorHAnsi" w:cstheme="minorHAnsi"/>
          <w:bCs/>
        </w:rPr>
        <w:tab/>
        <w:t xml:space="preserve">Utilized working knowledge of U.S GAAP principles to further develop methods </w:t>
      </w:r>
      <w:r w:rsidR="00D949D9" w:rsidRPr="00FE4468">
        <w:rPr>
          <w:rFonts w:asciiTheme="minorHAnsi" w:eastAsia="Cambria" w:hAnsiTheme="minorHAnsi" w:cstheme="minorHAnsi"/>
          <w:bCs/>
        </w:rPr>
        <w:t>of internal</w:t>
      </w:r>
      <w:r w:rsidRPr="00FE4468">
        <w:rPr>
          <w:rFonts w:asciiTheme="minorHAnsi" w:eastAsia="Cambria" w:hAnsiTheme="minorHAnsi" w:cstheme="minorHAnsi"/>
          <w:bCs/>
        </w:rPr>
        <w:t xml:space="preserve"> control.</w:t>
      </w: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Leadership &amp;</w:t>
      </w:r>
      <w:r>
        <w:rPr>
          <w:rFonts w:asciiTheme="minorHAnsi" w:eastAsia="Cambria" w:hAnsiTheme="minorHAnsi" w:cstheme="minorHAnsi"/>
          <w:b/>
          <w:bCs/>
        </w:rPr>
        <w:t xml:space="preserve"> </w:t>
      </w:r>
      <w:r w:rsidRPr="00FE4468">
        <w:rPr>
          <w:rFonts w:asciiTheme="minorHAnsi" w:eastAsia="Cambria" w:hAnsiTheme="minorHAnsi" w:cstheme="minorHAnsi"/>
          <w:b/>
          <w:bCs/>
        </w:rPr>
        <w:t>Activities</w:t>
      </w:r>
    </w:p>
    <w:p w:rsidR="00FE4468" w:rsidRPr="00FE4468" w:rsidRDefault="00FE4468" w:rsidP="00FE4468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Robotics Club (Club Leader), Rowing Crew (Founder/Captain), Benjamin Banneker</w:t>
      </w:r>
      <w:r w:rsidRPr="00FE4468">
        <w:rPr>
          <w:rFonts w:asciiTheme="minorHAnsi" w:eastAsia="Cambria" w:hAnsiTheme="minorHAnsi" w:cstheme="minorHAnsi"/>
          <w:bCs/>
        </w:rPr>
        <w:t xml:space="preserve"> Academy Baseball Team, Bowling </w:t>
      </w:r>
      <w:r w:rsidRPr="00FE4468">
        <w:rPr>
          <w:rFonts w:asciiTheme="minorHAnsi" w:eastAsia="Cambria" w:hAnsiTheme="minorHAnsi" w:cstheme="minorHAnsi"/>
          <w:bCs/>
        </w:rPr>
        <w:t>Team, Baruch Investment Management Group (IMG), Architecture, Construction an</w:t>
      </w:r>
      <w:r w:rsidRPr="00FE4468">
        <w:rPr>
          <w:rFonts w:asciiTheme="minorHAnsi" w:eastAsia="Cambria" w:hAnsiTheme="minorHAnsi" w:cstheme="minorHAnsi"/>
          <w:bCs/>
        </w:rPr>
        <w:t xml:space="preserve">d Engineering Mentoring Program </w:t>
      </w:r>
      <w:r w:rsidRPr="00FE4468">
        <w:rPr>
          <w:rFonts w:asciiTheme="minorHAnsi" w:eastAsia="Cambria" w:hAnsiTheme="minorHAnsi" w:cstheme="minorHAnsi"/>
          <w:bCs/>
        </w:rPr>
        <w:t>(ACE), New York University Science and Technology Program (NYU STEP), New York C</w:t>
      </w:r>
      <w:r w:rsidRPr="00FE4468">
        <w:rPr>
          <w:rFonts w:asciiTheme="minorHAnsi" w:eastAsia="Cambria" w:hAnsiTheme="minorHAnsi" w:cstheme="minorHAnsi"/>
          <w:bCs/>
        </w:rPr>
        <w:t xml:space="preserve">ares Volunteer, Steps to Christ </w:t>
      </w:r>
      <w:r w:rsidRPr="00FE4468">
        <w:rPr>
          <w:rFonts w:asciiTheme="minorHAnsi" w:eastAsia="Cambria" w:hAnsiTheme="minorHAnsi" w:cstheme="minorHAnsi"/>
          <w:bCs/>
        </w:rPr>
        <w:t>Church (Assistant Accountant)</w:t>
      </w:r>
    </w:p>
    <w:p w:rsid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FE4468" w:rsidRPr="00FE4468" w:rsidRDefault="00FE4468" w:rsidP="00FE4468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FE4468">
        <w:rPr>
          <w:rFonts w:asciiTheme="minorHAnsi" w:eastAsia="Cambria" w:hAnsiTheme="minorHAnsi" w:cstheme="minorHAnsi"/>
          <w:b/>
          <w:bCs/>
        </w:rPr>
        <w:t>Skills</w:t>
      </w:r>
    </w:p>
    <w:p w:rsidR="00FE4468" w:rsidRPr="00FE4468" w:rsidRDefault="00FE4468" w:rsidP="00FE4468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Microsoft Office</w:t>
      </w:r>
    </w:p>
    <w:p w:rsidR="00FE4468" w:rsidRPr="00FE4468" w:rsidRDefault="00FE4468" w:rsidP="00FE4468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ProSystemsfx Tax</w:t>
      </w:r>
    </w:p>
    <w:p w:rsidR="00FE4468" w:rsidRPr="00FE4468" w:rsidRDefault="00FE4468" w:rsidP="00FE4468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Intuit QuickBooks</w:t>
      </w:r>
    </w:p>
    <w:p w:rsidR="00FE4468" w:rsidRPr="00FE4468" w:rsidRDefault="00FE4468" w:rsidP="00FE4468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 xml:space="preserve">Blackbaud </w:t>
      </w:r>
      <w:r w:rsidRPr="00FE4468">
        <w:rPr>
          <w:rFonts w:asciiTheme="minorHAnsi" w:eastAsia="Cambria" w:hAnsiTheme="minorHAnsi" w:cstheme="minorHAnsi"/>
          <w:bCs/>
        </w:rPr>
        <w:t>Financial Edge</w:t>
      </w:r>
    </w:p>
    <w:p w:rsidR="00FE4468" w:rsidRPr="00FE4468" w:rsidRDefault="00FE4468" w:rsidP="00FE4468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XCM</w:t>
      </w:r>
    </w:p>
    <w:p w:rsidR="00FE4468" w:rsidRPr="00FE4468" w:rsidRDefault="00FE4468" w:rsidP="00FE4468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Peachtree</w:t>
      </w:r>
    </w:p>
    <w:p w:rsidR="00FE4468" w:rsidRPr="00FE4468" w:rsidRDefault="00FE4468" w:rsidP="00FE4468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FE4468">
        <w:rPr>
          <w:rFonts w:asciiTheme="minorHAnsi" w:eastAsia="Cambria" w:hAnsiTheme="minorHAnsi" w:cstheme="minorHAnsi"/>
          <w:bCs/>
        </w:rPr>
        <w:t>UltraTax CS</w:t>
      </w:r>
    </w:p>
    <w:sectPr w:rsidR="00FE4468" w:rsidRPr="00FE4468" w:rsidSect="00CA6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3E9" w:rsidRDefault="008523E9" w:rsidP="001B2176">
      <w:pPr>
        <w:spacing w:after="0" w:line="240" w:lineRule="auto"/>
      </w:pPr>
      <w:r>
        <w:separator/>
      </w:r>
    </w:p>
  </w:endnote>
  <w:endnote w:type="continuationSeparator" w:id="1">
    <w:p w:rsidR="008523E9" w:rsidRDefault="008523E9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8A1538" w:rsidP="00677C6E">
    <w:pPr>
      <w:pStyle w:val="BodyText"/>
      <w:spacing w:line="14" w:lineRule="auto"/>
      <w:rPr>
        <w:sz w:val="20"/>
      </w:rPr>
    </w:pPr>
    <w:r w:rsidRPr="008A1538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1" type="#_x0000_t202" style="position:absolute;margin-left:0;margin-top:728.4pt;width:441pt;height:48pt;z-index:-25165107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inset="0,0,0,0">
            <w:txbxContent>
              <w:p w:rsidR="00677C6E" w:rsidRP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6156A2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3E9" w:rsidRDefault="008523E9" w:rsidP="001B2176">
      <w:pPr>
        <w:spacing w:after="0" w:line="240" w:lineRule="auto"/>
      </w:pPr>
      <w:r>
        <w:separator/>
      </w:r>
    </w:p>
  </w:footnote>
  <w:footnote w:type="continuationSeparator" w:id="1">
    <w:p w:rsidR="008523E9" w:rsidRDefault="008523E9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8A15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+1 281-698-7880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Pr="00DA164D">
        <w:rPr>
          <w:rStyle w:val="Hyperlink"/>
          <w:sz w:val="24"/>
          <w:szCs w:val="24"/>
        </w:rPr>
        <w:t>nickjones@theempowerhub.com</w:t>
      </w:r>
    </w:hyperlink>
  </w:p>
  <w:p w:rsidR="001B2176" w:rsidRDefault="008A1538">
    <w:pPr>
      <w:pStyle w:val="Header"/>
    </w:pPr>
    <w:r w:rsidRPr="008A1538">
      <w:rPr>
        <w:noProof/>
        <w:color w:val="0070C0"/>
        <w:sz w:val="24"/>
        <w:szCs w:val="24"/>
        <w:lang w:val="en-IN" w:eastAsia="en-IN"/>
      </w:rPr>
      <w:pict>
        <v:line id="Straight Connector 3" o:spid="_x0000_s1026" style="position:absolute;flip:y;z-index:251666432;visibility:visible;mso-position-horizontal:right;mso-position-horizontal-relative:page;mso-width-relative:margin;mso-height-relative:margin" from="5115.2pt,11.5pt" to="5724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" strokecolor="black [3213]" strokeweight="1.5pt">
          <v:stroke joinstyle="miter"/>
          <o:lock v:ext="edit" shapetype="f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8A15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571"/>
    <w:multiLevelType w:val="hybridMultilevel"/>
    <w:tmpl w:val="C3F65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F3213"/>
    <w:multiLevelType w:val="hybridMultilevel"/>
    <w:tmpl w:val="6AACC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4342B"/>
    <w:multiLevelType w:val="hybridMultilevel"/>
    <w:tmpl w:val="3F1C9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FD710D"/>
    <w:multiLevelType w:val="hybridMultilevel"/>
    <w:tmpl w:val="AB5C7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737995"/>
    <w:multiLevelType w:val="hybridMultilevel"/>
    <w:tmpl w:val="4F2E1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263813"/>
    <w:multiLevelType w:val="hybridMultilevel"/>
    <w:tmpl w:val="FE1E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1234B1"/>
    <w:multiLevelType w:val="hybridMultilevel"/>
    <w:tmpl w:val="6EA2D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F594C"/>
    <w:multiLevelType w:val="hybridMultilevel"/>
    <w:tmpl w:val="2464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3A25AC"/>
    <w:multiLevelType w:val="hybridMultilevel"/>
    <w:tmpl w:val="9B963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5C494A"/>
    <w:multiLevelType w:val="hybridMultilevel"/>
    <w:tmpl w:val="BE960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212B6C"/>
    <w:multiLevelType w:val="hybridMultilevel"/>
    <w:tmpl w:val="FDD0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EC57E2"/>
    <w:multiLevelType w:val="hybridMultilevel"/>
    <w:tmpl w:val="778819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3D531C"/>
    <w:multiLevelType w:val="hybridMultilevel"/>
    <w:tmpl w:val="2B2ED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EA5A0C"/>
    <w:multiLevelType w:val="hybridMultilevel"/>
    <w:tmpl w:val="70B41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71155D"/>
    <w:multiLevelType w:val="hybridMultilevel"/>
    <w:tmpl w:val="ADEE1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DC097F"/>
    <w:multiLevelType w:val="hybridMultilevel"/>
    <w:tmpl w:val="34EEE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5A0AB4"/>
    <w:multiLevelType w:val="hybridMultilevel"/>
    <w:tmpl w:val="8E1C6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5D6758"/>
    <w:multiLevelType w:val="hybridMultilevel"/>
    <w:tmpl w:val="BAC80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3C0F4C"/>
    <w:multiLevelType w:val="hybridMultilevel"/>
    <w:tmpl w:val="11A40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7C0B3A"/>
    <w:multiLevelType w:val="hybridMultilevel"/>
    <w:tmpl w:val="C5A83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2E2084"/>
    <w:multiLevelType w:val="hybridMultilevel"/>
    <w:tmpl w:val="603C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B2745"/>
    <w:multiLevelType w:val="hybridMultilevel"/>
    <w:tmpl w:val="8E7C9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20"/>
  </w:num>
  <w:num w:numId="17">
    <w:abstractNumId w:val="15"/>
  </w:num>
  <w:num w:numId="18">
    <w:abstractNumId w:val="17"/>
  </w:num>
  <w:num w:numId="19">
    <w:abstractNumId w:val="18"/>
  </w:num>
  <w:num w:numId="20">
    <w:abstractNumId w:val="19"/>
  </w:num>
  <w:num w:numId="21">
    <w:abstractNumId w:val="16"/>
  </w:num>
  <w:num w:numId="22">
    <w:abstractNumId w:val="21"/>
  </w:num>
  <w:num w:numId="23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307FE"/>
    <w:rsid w:val="0005643A"/>
    <w:rsid w:val="000711B2"/>
    <w:rsid w:val="0008020C"/>
    <w:rsid w:val="000924B6"/>
    <w:rsid w:val="0009350D"/>
    <w:rsid w:val="000C4E7B"/>
    <w:rsid w:val="000C71A8"/>
    <w:rsid w:val="000C76D0"/>
    <w:rsid w:val="000F308C"/>
    <w:rsid w:val="00131AD4"/>
    <w:rsid w:val="001542F3"/>
    <w:rsid w:val="001A2BC8"/>
    <w:rsid w:val="001A30C9"/>
    <w:rsid w:val="001B2176"/>
    <w:rsid w:val="001D0089"/>
    <w:rsid w:val="00234038"/>
    <w:rsid w:val="002514C7"/>
    <w:rsid w:val="00266F43"/>
    <w:rsid w:val="00281BD7"/>
    <w:rsid w:val="002837C0"/>
    <w:rsid w:val="002837F1"/>
    <w:rsid w:val="002923DA"/>
    <w:rsid w:val="002955F5"/>
    <w:rsid w:val="002F37D2"/>
    <w:rsid w:val="00303955"/>
    <w:rsid w:val="00342E18"/>
    <w:rsid w:val="00351753"/>
    <w:rsid w:val="00353954"/>
    <w:rsid w:val="00383AA9"/>
    <w:rsid w:val="003A3F8E"/>
    <w:rsid w:val="003C02E5"/>
    <w:rsid w:val="003F0777"/>
    <w:rsid w:val="00416801"/>
    <w:rsid w:val="0042696C"/>
    <w:rsid w:val="00430C0B"/>
    <w:rsid w:val="00443034"/>
    <w:rsid w:val="00444ACE"/>
    <w:rsid w:val="00454DEB"/>
    <w:rsid w:val="00495CA6"/>
    <w:rsid w:val="004C18FA"/>
    <w:rsid w:val="004E50F9"/>
    <w:rsid w:val="004E79EB"/>
    <w:rsid w:val="00501AD5"/>
    <w:rsid w:val="0050488A"/>
    <w:rsid w:val="00517402"/>
    <w:rsid w:val="00523559"/>
    <w:rsid w:val="0055143F"/>
    <w:rsid w:val="00557527"/>
    <w:rsid w:val="005654AB"/>
    <w:rsid w:val="005668A7"/>
    <w:rsid w:val="005811A3"/>
    <w:rsid w:val="005812AD"/>
    <w:rsid w:val="00582E4B"/>
    <w:rsid w:val="00597EAC"/>
    <w:rsid w:val="005A6632"/>
    <w:rsid w:val="005B0472"/>
    <w:rsid w:val="005E3881"/>
    <w:rsid w:val="005E7AC2"/>
    <w:rsid w:val="005F6496"/>
    <w:rsid w:val="006156A2"/>
    <w:rsid w:val="0065533E"/>
    <w:rsid w:val="00666CE1"/>
    <w:rsid w:val="00673C0D"/>
    <w:rsid w:val="00677C6E"/>
    <w:rsid w:val="006A2334"/>
    <w:rsid w:val="006B4951"/>
    <w:rsid w:val="006E7DD2"/>
    <w:rsid w:val="007361DB"/>
    <w:rsid w:val="00743AA8"/>
    <w:rsid w:val="007621D2"/>
    <w:rsid w:val="007A1C4E"/>
    <w:rsid w:val="007D7D61"/>
    <w:rsid w:val="007E571B"/>
    <w:rsid w:val="00810303"/>
    <w:rsid w:val="008117C3"/>
    <w:rsid w:val="00815575"/>
    <w:rsid w:val="008238C0"/>
    <w:rsid w:val="008523E9"/>
    <w:rsid w:val="00872C57"/>
    <w:rsid w:val="00875EBC"/>
    <w:rsid w:val="00880EC1"/>
    <w:rsid w:val="008924A6"/>
    <w:rsid w:val="008A0F66"/>
    <w:rsid w:val="008A1538"/>
    <w:rsid w:val="008D61EB"/>
    <w:rsid w:val="00923A7E"/>
    <w:rsid w:val="00941472"/>
    <w:rsid w:val="00963E44"/>
    <w:rsid w:val="009826EA"/>
    <w:rsid w:val="009B3933"/>
    <w:rsid w:val="00A1050F"/>
    <w:rsid w:val="00A2006F"/>
    <w:rsid w:val="00A22CD0"/>
    <w:rsid w:val="00A37AA9"/>
    <w:rsid w:val="00A60DEF"/>
    <w:rsid w:val="00A73828"/>
    <w:rsid w:val="00A91A4A"/>
    <w:rsid w:val="00AE7D8D"/>
    <w:rsid w:val="00AF1863"/>
    <w:rsid w:val="00B01686"/>
    <w:rsid w:val="00B24858"/>
    <w:rsid w:val="00B3639C"/>
    <w:rsid w:val="00B45F21"/>
    <w:rsid w:val="00B45F96"/>
    <w:rsid w:val="00BA7662"/>
    <w:rsid w:val="00C1280B"/>
    <w:rsid w:val="00C41450"/>
    <w:rsid w:val="00C909CA"/>
    <w:rsid w:val="00C934FC"/>
    <w:rsid w:val="00C95860"/>
    <w:rsid w:val="00CA685B"/>
    <w:rsid w:val="00CB5B55"/>
    <w:rsid w:val="00CD3441"/>
    <w:rsid w:val="00CF53D7"/>
    <w:rsid w:val="00D03798"/>
    <w:rsid w:val="00D074D5"/>
    <w:rsid w:val="00D45B0B"/>
    <w:rsid w:val="00D6116D"/>
    <w:rsid w:val="00D654E3"/>
    <w:rsid w:val="00D73E06"/>
    <w:rsid w:val="00D7754F"/>
    <w:rsid w:val="00D949D9"/>
    <w:rsid w:val="00DA79B6"/>
    <w:rsid w:val="00DC63F2"/>
    <w:rsid w:val="00DF1DBE"/>
    <w:rsid w:val="00DF5EC5"/>
    <w:rsid w:val="00E15A11"/>
    <w:rsid w:val="00E46F0D"/>
    <w:rsid w:val="00E60537"/>
    <w:rsid w:val="00E65AC2"/>
    <w:rsid w:val="00E926C0"/>
    <w:rsid w:val="00EC0016"/>
    <w:rsid w:val="00EC5944"/>
    <w:rsid w:val="00ED15E4"/>
    <w:rsid w:val="00EE0C0D"/>
    <w:rsid w:val="00F01826"/>
    <w:rsid w:val="00F07A9F"/>
    <w:rsid w:val="00F516D7"/>
    <w:rsid w:val="00FA148D"/>
    <w:rsid w:val="00FD2520"/>
    <w:rsid w:val="00FD672B"/>
    <w:rsid w:val="00FE4468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Peterson</dc:creator>
  <cp:lastModifiedBy>SAGAR</cp:lastModifiedBy>
  <cp:revision>5</cp:revision>
  <cp:lastPrinted>2022-07-29T19:39:00Z</cp:lastPrinted>
  <dcterms:created xsi:type="dcterms:W3CDTF">2024-11-19T16:47:00Z</dcterms:created>
  <dcterms:modified xsi:type="dcterms:W3CDTF">2024-11-19T17:20:00Z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