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C8C" w:rsidRPr="00FC6C8C" w:rsidRDefault="00FC6C8C" w:rsidP="00FC6C8C">
      <w:pPr>
        <w:pStyle w:val="ListParagraph"/>
        <w:tabs>
          <w:tab w:val="left" w:pos="4260"/>
          <w:tab w:val="center" w:pos="5400"/>
        </w:tabs>
        <w:ind w:left="360"/>
        <w:contextualSpacing/>
        <w:jc w:val="center"/>
        <w:rPr>
          <w:rFonts w:asciiTheme="minorHAnsi" w:eastAsia="Cambria" w:hAnsiTheme="minorHAnsi" w:cstheme="minorHAnsi"/>
          <w:b/>
          <w:bCs/>
        </w:rPr>
      </w:pPr>
      <w:r w:rsidRPr="00FC6C8C">
        <w:rPr>
          <w:rFonts w:asciiTheme="minorHAnsi" w:eastAsia="Cambria" w:hAnsiTheme="minorHAnsi" w:cstheme="minorHAnsi"/>
          <w:b/>
          <w:bCs/>
        </w:rPr>
        <w:t>Muhammad Shahrukh Khan</w:t>
      </w:r>
      <w:r>
        <w:rPr>
          <w:rFonts w:asciiTheme="minorHAnsi" w:eastAsia="Cambria" w:hAnsiTheme="minorHAnsi" w:cstheme="minorHAnsi"/>
          <w:b/>
          <w:bCs/>
        </w:rPr>
        <w:t xml:space="preserve"> G</w:t>
      </w:r>
      <w:r w:rsidRPr="00FC6C8C">
        <w:rPr>
          <w:rFonts w:asciiTheme="minorHAnsi" w:eastAsia="Cambria" w:hAnsiTheme="minorHAnsi" w:cstheme="minorHAnsi"/>
          <w:b/>
          <w:bCs/>
        </w:rPr>
        <w:t>hazali</w:t>
      </w:r>
    </w:p>
    <w:p w:rsidR="00264927" w:rsidRDefault="002837F1" w:rsidP="00FC6C8C">
      <w:pPr>
        <w:pStyle w:val="ListParagraph"/>
        <w:tabs>
          <w:tab w:val="left" w:pos="4260"/>
          <w:tab w:val="center" w:pos="5400"/>
        </w:tabs>
        <w:ind w:left="360"/>
        <w:contextualSpacing/>
        <w:jc w:val="center"/>
        <w:rPr>
          <w:rFonts w:asciiTheme="minorHAnsi" w:eastAsia="Cambria" w:hAnsiTheme="minorHAnsi" w:cstheme="minorHAnsi"/>
          <w:b/>
          <w:bCs/>
        </w:rPr>
      </w:pPr>
      <w:r w:rsidRPr="008D3897">
        <w:rPr>
          <w:rFonts w:asciiTheme="minorHAnsi" w:eastAsia="Cambria" w:hAnsiTheme="minorHAnsi" w:cstheme="minorHAnsi"/>
          <w:b/>
          <w:bCs/>
        </w:rPr>
        <w:t xml:space="preserve">Local to </w:t>
      </w:r>
      <w:r w:rsidR="00FC6C8C">
        <w:rPr>
          <w:rFonts w:asciiTheme="minorHAnsi" w:eastAsia="Cambria" w:hAnsiTheme="minorHAnsi" w:cstheme="minorHAnsi"/>
          <w:b/>
          <w:bCs/>
        </w:rPr>
        <w:t>Palm Beach, FL</w:t>
      </w:r>
      <w:r w:rsidR="00455FFB">
        <w:rPr>
          <w:rFonts w:asciiTheme="minorHAnsi" w:eastAsia="Cambria" w:hAnsiTheme="minorHAnsi" w:cstheme="minorHAnsi"/>
          <w:b/>
          <w:bCs/>
        </w:rPr>
        <w:t xml:space="preserve"> (Willing to relocate)</w:t>
      </w:r>
    </w:p>
    <w:p w:rsidR="00177223" w:rsidRDefault="00177223" w:rsidP="00E55726">
      <w:pPr>
        <w:pStyle w:val="ListParagraph"/>
        <w:tabs>
          <w:tab w:val="left" w:pos="4260"/>
          <w:tab w:val="center" w:pos="5400"/>
        </w:tabs>
        <w:ind w:left="360"/>
        <w:contextualSpacing/>
        <w:jc w:val="both"/>
        <w:rPr>
          <w:rFonts w:asciiTheme="minorHAnsi" w:eastAsia="Cambria" w:hAnsiTheme="minorHAnsi" w:cstheme="minorHAnsi"/>
          <w:b/>
          <w:bCs/>
        </w:rPr>
      </w:pPr>
      <w:r>
        <w:rPr>
          <w:rFonts w:asciiTheme="minorHAnsi" w:eastAsia="Cambria" w:hAnsiTheme="minorHAnsi" w:cstheme="minorHAnsi"/>
          <w:b/>
          <w:bCs/>
        </w:rPr>
        <w:t>Summary</w:t>
      </w:r>
    </w:p>
    <w:p w:rsidR="00177223" w:rsidRDefault="00177223" w:rsidP="00E55726">
      <w:pPr>
        <w:pStyle w:val="ListParagraph"/>
        <w:numPr>
          <w:ilvl w:val="0"/>
          <w:numId w:val="22"/>
        </w:numPr>
        <w:tabs>
          <w:tab w:val="left" w:pos="4260"/>
          <w:tab w:val="center" w:pos="5400"/>
        </w:tabs>
        <w:contextualSpacing/>
        <w:jc w:val="both"/>
        <w:rPr>
          <w:rFonts w:asciiTheme="minorHAnsi" w:hAnsiTheme="minorHAnsi" w:cstheme="minorHAnsi"/>
        </w:rPr>
      </w:pPr>
      <w:r w:rsidRPr="00177223">
        <w:rPr>
          <w:rFonts w:asciiTheme="minorHAnsi" w:hAnsiTheme="minorHAnsi" w:cstheme="minorHAnsi"/>
        </w:rPr>
        <w:t>An enthusiastic and energetic Audit, Risk and Finance Professional, poised to leverage education and over 8 years of experience in Big 4 Audit firm and different industry sectors towards launching a successful career with a growth centric unit that seeks a diligent team player committed for supporting organizational objectives.</w:t>
      </w:r>
    </w:p>
    <w:p w:rsidR="00FC6C8C" w:rsidRPr="00FC6C8C" w:rsidRDefault="00FC6C8C" w:rsidP="00FC6C8C">
      <w:pPr>
        <w:pStyle w:val="ListParagraph"/>
        <w:numPr>
          <w:ilvl w:val="0"/>
          <w:numId w:val="22"/>
        </w:numPr>
        <w:contextualSpacing/>
        <w:jc w:val="both"/>
        <w:rPr>
          <w:rFonts w:asciiTheme="minorHAnsi" w:eastAsiaTheme="minorHAnsi" w:hAnsiTheme="minorHAnsi" w:cstheme="minorHAnsi"/>
        </w:rPr>
      </w:pPr>
      <w:r w:rsidRPr="00E55726">
        <w:rPr>
          <w:rFonts w:asciiTheme="minorHAnsi" w:hAnsiTheme="minorHAnsi" w:cstheme="minorHAnsi"/>
        </w:rPr>
        <w:t>Worked on various Accounting, Auditing and Inventory management software’s at the clients such as SAP Concur, Floqast, Odoo, InfoFlo, Sage Intaact, Leaflogix, Audi</w:t>
      </w:r>
      <w:r>
        <w:rPr>
          <w:rFonts w:asciiTheme="minorHAnsi" w:hAnsiTheme="minorHAnsi" w:cstheme="minorHAnsi"/>
        </w:rPr>
        <w:t>t Board, Wdesk etc.</w:t>
      </w:r>
    </w:p>
    <w:p w:rsidR="00FC6C8C" w:rsidRDefault="00FC6C8C" w:rsidP="00FC6C8C">
      <w:pPr>
        <w:pStyle w:val="NoSpacing"/>
        <w:numPr>
          <w:ilvl w:val="0"/>
          <w:numId w:val="22"/>
        </w:numPr>
        <w:jc w:val="both"/>
      </w:pPr>
      <w:r>
        <w:t xml:space="preserve">Assisted in development and completion of audit programs, performance of field work  and preparation of working papers, audit comments and recommendations within budgeted time (90%).  </w:t>
      </w:r>
    </w:p>
    <w:p w:rsidR="00FC6C8C" w:rsidRPr="00FC6C8C" w:rsidRDefault="00FC6C8C" w:rsidP="00FC6C8C">
      <w:pPr>
        <w:pStyle w:val="ListParagraph"/>
        <w:numPr>
          <w:ilvl w:val="0"/>
          <w:numId w:val="22"/>
        </w:numPr>
        <w:contextualSpacing/>
        <w:jc w:val="both"/>
        <w:rPr>
          <w:rFonts w:asciiTheme="minorHAnsi" w:hAnsiTheme="minorHAnsi" w:cstheme="minorHAnsi"/>
        </w:rPr>
      </w:pPr>
      <w:r w:rsidRPr="00E55726">
        <w:rPr>
          <w:rFonts w:asciiTheme="minorHAnsi" w:hAnsiTheme="minorHAnsi" w:cstheme="minorHAnsi"/>
        </w:rPr>
        <w:t xml:space="preserve">Executed Internal Controls Testing for Design and Operating effectiveness on different areas of the Organization for SOX compliance such as Procurement, Retail/Wholesale Revenue, CAPEX, Inventory management, Credit Management ,Financial management and reported potential findings and gaps  </w:t>
      </w:r>
    </w:p>
    <w:p w:rsidR="00FC6C8C" w:rsidRPr="00FC6C8C" w:rsidRDefault="00FC6C8C" w:rsidP="00FC6C8C">
      <w:pPr>
        <w:pStyle w:val="ListParagraph"/>
        <w:tabs>
          <w:tab w:val="left" w:pos="4260"/>
          <w:tab w:val="center" w:pos="5400"/>
        </w:tabs>
        <w:ind w:left="360" w:firstLine="0"/>
        <w:contextualSpacing/>
        <w:jc w:val="both"/>
        <w:rPr>
          <w:rFonts w:asciiTheme="minorHAnsi" w:hAnsiTheme="minorHAnsi" w:cstheme="minorHAnsi"/>
        </w:rPr>
      </w:pPr>
    </w:p>
    <w:p w:rsidR="00177223" w:rsidRPr="00177223" w:rsidRDefault="00177223" w:rsidP="00E55726">
      <w:pPr>
        <w:pStyle w:val="NoSpacing"/>
        <w:jc w:val="both"/>
        <w:rPr>
          <w:b/>
        </w:rPr>
      </w:pPr>
      <w:r w:rsidRPr="00177223">
        <w:rPr>
          <w:b/>
        </w:rPr>
        <w:t>Career Highlights</w:t>
      </w:r>
    </w:p>
    <w:p w:rsidR="00177223" w:rsidRPr="00177223" w:rsidRDefault="00177223" w:rsidP="00E55726">
      <w:pPr>
        <w:pStyle w:val="NoSpacing"/>
        <w:numPr>
          <w:ilvl w:val="0"/>
          <w:numId w:val="22"/>
        </w:numPr>
        <w:jc w:val="both"/>
        <w:rPr>
          <w:rFonts w:cstheme="minorHAnsi"/>
        </w:rPr>
      </w:pPr>
      <w:r w:rsidRPr="00177223">
        <w:rPr>
          <w:rFonts w:cstheme="minorHAnsi"/>
        </w:rPr>
        <w:t>Int</w:t>
      </w:r>
      <w:r w:rsidRPr="00177223">
        <w:rPr>
          <w:rFonts w:cstheme="minorHAnsi"/>
        </w:rPr>
        <w:t xml:space="preserve">ernal Controls Evaluation, ICFR </w:t>
      </w:r>
    </w:p>
    <w:p w:rsidR="00177223" w:rsidRPr="00177223" w:rsidRDefault="00177223" w:rsidP="00E55726">
      <w:pPr>
        <w:pStyle w:val="NoSpacing"/>
        <w:numPr>
          <w:ilvl w:val="0"/>
          <w:numId w:val="22"/>
        </w:numPr>
        <w:jc w:val="both"/>
        <w:rPr>
          <w:rFonts w:cstheme="minorHAnsi"/>
        </w:rPr>
      </w:pPr>
      <w:r w:rsidRPr="00177223">
        <w:rPr>
          <w:rFonts w:cstheme="minorHAnsi"/>
        </w:rPr>
        <w:t>Internal Auditing (Financial, Operational,</w:t>
      </w:r>
      <w:r w:rsidRPr="00177223">
        <w:rPr>
          <w:rFonts w:cstheme="minorHAnsi"/>
        </w:rPr>
        <w:t xml:space="preserve"> </w:t>
      </w:r>
      <w:r w:rsidRPr="00177223">
        <w:rPr>
          <w:rFonts w:cstheme="minorHAnsi"/>
        </w:rPr>
        <w:t>Strategic ,Compliance and IT)</w:t>
      </w:r>
    </w:p>
    <w:p w:rsidR="00177223" w:rsidRPr="00177223" w:rsidRDefault="00177223" w:rsidP="00E55726">
      <w:pPr>
        <w:pStyle w:val="NoSpacing"/>
        <w:numPr>
          <w:ilvl w:val="0"/>
          <w:numId w:val="22"/>
        </w:numPr>
        <w:jc w:val="both"/>
        <w:rPr>
          <w:rFonts w:cstheme="minorHAnsi"/>
        </w:rPr>
      </w:pPr>
      <w:r w:rsidRPr="00177223">
        <w:rPr>
          <w:rFonts w:cstheme="minorHAnsi"/>
        </w:rPr>
        <w:t>Statutory Audits, External Audits</w:t>
      </w:r>
    </w:p>
    <w:p w:rsidR="00177223" w:rsidRPr="00177223" w:rsidRDefault="00177223" w:rsidP="00E55726">
      <w:pPr>
        <w:pStyle w:val="NoSpacing"/>
        <w:numPr>
          <w:ilvl w:val="0"/>
          <w:numId w:val="22"/>
        </w:numPr>
        <w:jc w:val="both"/>
        <w:rPr>
          <w:rFonts w:cstheme="minorHAnsi"/>
        </w:rPr>
      </w:pPr>
      <w:r w:rsidRPr="00177223">
        <w:rPr>
          <w:rFonts w:cstheme="minorHAnsi"/>
        </w:rPr>
        <w:t>Monitoring and Evaluation including</w:t>
      </w:r>
    </w:p>
    <w:p w:rsidR="00177223" w:rsidRPr="00177223" w:rsidRDefault="00177223" w:rsidP="00E55726">
      <w:pPr>
        <w:pStyle w:val="NoSpacing"/>
        <w:numPr>
          <w:ilvl w:val="0"/>
          <w:numId w:val="22"/>
        </w:numPr>
        <w:jc w:val="both"/>
        <w:rPr>
          <w:rFonts w:cstheme="minorHAnsi"/>
        </w:rPr>
      </w:pPr>
      <w:r w:rsidRPr="00177223">
        <w:rPr>
          <w:rFonts w:cstheme="minorHAnsi"/>
        </w:rPr>
        <w:t>Performance Audits</w:t>
      </w:r>
    </w:p>
    <w:p w:rsidR="00177223" w:rsidRPr="00177223" w:rsidRDefault="00177223" w:rsidP="00E55726">
      <w:pPr>
        <w:pStyle w:val="NoSpacing"/>
        <w:numPr>
          <w:ilvl w:val="0"/>
          <w:numId w:val="22"/>
        </w:numPr>
        <w:jc w:val="both"/>
        <w:rPr>
          <w:rFonts w:cstheme="minorHAnsi"/>
        </w:rPr>
      </w:pPr>
      <w:r w:rsidRPr="00177223">
        <w:rPr>
          <w:rFonts w:cstheme="minorHAnsi"/>
        </w:rPr>
        <w:t>Policies and Procedures Development</w:t>
      </w:r>
    </w:p>
    <w:p w:rsidR="00177223" w:rsidRPr="00177223" w:rsidRDefault="00177223" w:rsidP="00E55726">
      <w:pPr>
        <w:pStyle w:val="NoSpacing"/>
        <w:numPr>
          <w:ilvl w:val="0"/>
          <w:numId w:val="22"/>
        </w:numPr>
        <w:jc w:val="both"/>
        <w:rPr>
          <w:rFonts w:cstheme="minorHAnsi"/>
        </w:rPr>
      </w:pPr>
      <w:r w:rsidRPr="00177223">
        <w:rPr>
          <w:rFonts w:cstheme="minorHAnsi"/>
        </w:rPr>
        <w:t>Compliance Reviews</w:t>
      </w:r>
    </w:p>
    <w:p w:rsidR="00177223" w:rsidRPr="00177223" w:rsidRDefault="00177223" w:rsidP="00E55726">
      <w:pPr>
        <w:pStyle w:val="NoSpacing"/>
        <w:numPr>
          <w:ilvl w:val="0"/>
          <w:numId w:val="22"/>
        </w:numPr>
        <w:jc w:val="both"/>
        <w:rPr>
          <w:rFonts w:cstheme="minorHAnsi"/>
        </w:rPr>
      </w:pPr>
      <w:r w:rsidRPr="00177223">
        <w:rPr>
          <w:rFonts w:cstheme="minorHAnsi"/>
        </w:rPr>
        <w:t>Business Process Reviews</w:t>
      </w:r>
    </w:p>
    <w:p w:rsidR="00177223" w:rsidRPr="00177223" w:rsidRDefault="00177223" w:rsidP="00E55726">
      <w:pPr>
        <w:pStyle w:val="NoSpacing"/>
        <w:numPr>
          <w:ilvl w:val="0"/>
          <w:numId w:val="22"/>
        </w:numPr>
        <w:jc w:val="both"/>
        <w:rPr>
          <w:rFonts w:cstheme="minorHAnsi"/>
        </w:rPr>
      </w:pPr>
      <w:r w:rsidRPr="00177223">
        <w:rPr>
          <w:rFonts w:cstheme="minorHAnsi"/>
        </w:rPr>
        <w:t>Risk Assessments</w:t>
      </w:r>
    </w:p>
    <w:p w:rsidR="00177223" w:rsidRPr="00177223" w:rsidRDefault="00177223" w:rsidP="00E55726">
      <w:pPr>
        <w:pStyle w:val="NoSpacing"/>
        <w:numPr>
          <w:ilvl w:val="0"/>
          <w:numId w:val="22"/>
        </w:numPr>
        <w:jc w:val="both"/>
        <w:rPr>
          <w:rFonts w:cstheme="minorHAnsi"/>
        </w:rPr>
      </w:pPr>
      <w:r w:rsidRPr="00177223">
        <w:rPr>
          <w:rFonts w:cstheme="minorHAnsi"/>
        </w:rPr>
        <w:t>Gap Analysis</w:t>
      </w:r>
    </w:p>
    <w:p w:rsidR="00177223" w:rsidRPr="00177223" w:rsidRDefault="00177223" w:rsidP="00E55726">
      <w:pPr>
        <w:pStyle w:val="NoSpacing"/>
        <w:numPr>
          <w:ilvl w:val="0"/>
          <w:numId w:val="22"/>
        </w:numPr>
        <w:jc w:val="both"/>
        <w:rPr>
          <w:rFonts w:cstheme="minorHAnsi"/>
        </w:rPr>
      </w:pPr>
      <w:r w:rsidRPr="00177223">
        <w:rPr>
          <w:rFonts w:cstheme="minorHAnsi"/>
        </w:rPr>
        <w:t>Internal Control and IT Frameworks</w:t>
      </w:r>
      <w:r w:rsidRPr="00177223">
        <w:rPr>
          <w:rFonts w:cstheme="minorHAnsi"/>
        </w:rPr>
        <w:t xml:space="preserve"> (</w:t>
      </w:r>
      <w:r w:rsidRPr="00177223">
        <w:rPr>
          <w:rFonts w:cstheme="minorHAnsi"/>
        </w:rPr>
        <w:t>COSO,COBIT,GTAG,ISO etc)</w:t>
      </w:r>
    </w:p>
    <w:p w:rsidR="00177223" w:rsidRPr="00177223" w:rsidRDefault="00177223" w:rsidP="00E55726">
      <w:pPr>
        <w:pStyle w:val="NoSpacing"/>
        <w:numPr>
          <w:ilvl w:val="0"/>
          <w:numId w:val="22"/>
        </w:numPr>
        <w:jc w:val="both"/>
        <w:rPr>
          <w:rFonts w:cstheme="minorHAnsi"/>
        </w:rPr>
      </w:pPr>
      <w:r w:rsidRPr="00177223">
        <w:rPr>
          <w:rFonts w:cstheme="minorHAnsi"/>
        </w:rPr>
        <w:t>S</w:t>
      </w:r>
      <w:r w:rsidRPr="00177223">
        <w:rPr>
          <w:rFonts w:cstheme="minorHAnsi"/>
        </w:rPr>
        <w:t>OX 404 Compliance</w:t>
      </w:r>
    </w:p>
    <w:p w:rsidR="00177223" w:rsidRPr="00177223" w:rsidRDefault="00177223" w:rsidP="00E55726">
      <w:pPr>
        <w:pStyle w:val="NoSpacing"/>
        <w:numPr>
          <w:ilvl w:val="0"/>
          <w:numId w:val="22"/>
        </w:numPr>
        <w:jc w:val="both"/>
        <w:rPr>
          <w:rFonts w:cstheme="minorHAnsi"/>
        </w:rPr>
      </w:pPr>
      <w:r w:rsidRPr="00177223">
        <w:rPr>
          <w:rFonts w:cstheme="minorHAnsi"/>
        </w:rPr>
        <w:t>SOC 1 &amp; SOC 2</w:t>
      </w:r>
    </w:p>
    <w:p w:rsidR="00177223" w:rsidRDefault="00177223" w:rsidP="00E55726">
      <w:pPr>
        <w:pStyle w:val="NoSpacing"/>
        <w:numPr>
          <w:ilvl w:val="0"/>
          <w:numId w:val="22"/>
        </w:numPr>
        <w:jc w:val="both"/>
        <w:rPr>
          <w:rFonts w:cstheme="minorHAnsi"/>
        </w:rPr>
      </w:pPr>
      <w:r>
        <w:rPr>
          <w:rFonts w:cstheme="minorHAnsi"/>
        </w:rPr>
        <w:t xml:space="preserve">JSOX </w:t>
      </w:r>
    </w:p>
    <w:p w:rsidR="00177223" w:rsidRDefault="00177223" w:rsidP="00E55726">
      <w:pPr>
        <w:pStyle w:val="NoSpacing"/>
        <w:jc w:val="both"/>
        <w:rPr>
          <w:rFonts w:cstheme="minorHAnsi"/>
        </w:rPr>
      </w:pPr>
    </w:p>
    <w:p w:rsidR="00177223" w:rsidRPr="00177223" w:rsidRDefault="00177223" w:rsidP="00E55726">
      <w:pPr>
        <w:pStyle w:val="NoSpacing"/>
        <w:jc w:val="both"/>
        <w:rPr>
          <w:rFonts w:cstheme="minorHAnsi"/>
          <w:b/>
        </w:rPr>
      </w:pPr>
      <w:r w:rsidRPr="00177223">
        <w:rPr>
          <w:rFonts w:cstheme="minorHAnsi"/>
          <w:b/>
        </w:rPr>
        <w:t>Education</w:t>
      </w:r>
    </w:p>
    <w:p w:rsidR="00FC6C8C" w:rsidRDefault="00177223" w:rsidP="00E55726">
      <w:pPr>
        <w:pStyle w:val="NoSpacing"/>
        <w:numPr>
          <w:ilvl w:val="0"/>
          <w:numId w:val="23"/>
        </w:numPr>
        <w:jc w:val="both"/>
      </w:pPr>
      <w:r>
        <w:t xml:space="preserve">CIA – (Certified Internal Auditor), Institute of Internal Auditors, USA.  </w:t>
      </w:r>
    </w:p>
    <w:p w:rsidR="00FC6C8C" w:rsidRDefault="00177223" w:rsidP="00FC6C8C">
      <w:pPr>
        <w:pStyle w:val="NoSpacing"/>
        <w:numPr>
          <w:ilvl w:val="0"/>
          <w:numId w:val="23"/>
        </w:numPr>
        <w:jc w:val="both"/>
      </w:pPr>
      <w:r>
        <w:t>ACCA Member, Association of Certified</w:t>
      </w:r>
      <w:r w:rsidR="00FC6C8C">
        <w:t xml:space="preserve"> </w:t>
      </w:r>
      <w:r>
        <w:t xml:space="preserve">Chartered Accountants, UK  </w:t>
      </w:r>
    </w:p>
    <w:p w:rsidR="00FC6C8C" w:rsidRDefault="00177223" w:rsidP="00FC6C8C">
      <w:pPr>
        <w:pStyle w:val="NoSpacing"/>
        <w:numPr>
          <w:ilvl w:val="0"/>
          <w:numId w:val="23"/>
        </w:numPr>
        <w:jc w:val="both"/>
      </w:pPr>
      <w:r>
        <w:t xml:space="preserve">Bachelors in Commerce (Business &amp; Economics), University of Karachi, Pakistan  </w:t>
      </w:r>
    </w:p>
    <w:p w:rsidR="00177223" w:rsidRDefault="00177223" w:rsidP="00FC6C8C">
      <w:pPr>
        <w:pStyle w:val="NoSpacing"/>
        <w:numPr>
          <w:ilvl w:val="0"/>
          <w:numId w:val="23"/>
        </w:numPr>
        <w:jc w:val="both"/>
      </w:pPr>
      <w:r>
        <w:t>CAT-(Certified Accounting Technician)</w:t>
      </w:r>
      <w:r w:rsidR="00FC6C8C">
        <w:t xml:space="preserve">, </w:t>
      </w:r>
      <w:r>
        <w:t>Association of Certified Chartered Accountants, UK</w:t>
      </w:r>
    </w:p>
    <w:p w:rsidR="00FC6C8C" w:rsidRPr="00FC6C8C" w:rsidRDefault="00FC6C8C" w:rsidP="00FC6C8C">
      <w:pPr>
        <w:pStyle w:val="NoSpacing"/>
        <w:numPr>
          <w:ilvl w:val="0"/>
          <w:numId w:val="23"/>
        </w:numPr>
        <w:jc w:val="both"/>
      </w:pPr>
      <w:r>
        <w:t>CPA- Going to enroll in CPA (In progress)</w:t>
      </w:r>
    </w:p>
    <w:p w:rsidR="00177223" w:rsidRPr="00264927" w:rsidRDefault="00177223" w:rsidP="00E55726">
      <w:pPr>
        <w:pStyle w:val="ListParagraph"/>
        <w:tabs>
          <w:tab w:val="left" w:pos="4260"/>
          <w:tab w:val="center" w:pos="5400"/>
        </w:tabs>
        <w:ind w:left="360"/>
        <w:contextualSpacing/>
        <w:jc w:val="both"/>
        <w:rPr>
          <w:rFonts w:asciiTheme="minorHAnsi" w:eastAsia="Cambria" w:hAnsiTheme="minorHAnsi" w:cstheme="minorHAnsi"/>
          <w:b/>
          <w:bCs/>
        </w:rPr>
      </w:pPr>
    </w:p>
    <w:p w:rsidR="007A6134" w:rsidRDefault="00177223" w:rsidP="00E55726">
      <w:pPr>
        <w:spacing w:after="0" w:line="240" w:lineRule="auto"/>
        <w:contextualSpacing/>
        <w:jc w:val="both"/>
        <w:rPr>
          <w:rFonts w:eastAsia="Cambria" w:cstheme="minorHAnsi"/>
          <w:b/>
          <w:bCs/>
        </w:rPr>
      </w:pPr>
      <w:r>
        <w:rPr>
          <w:rFonts w:eastAsia="Cambria" w:cstheme="minorHAnsi"/>
          <w:b/>
          <w:bCs/>
        </w:rPr>
        <w:t>Experience</w:t>
      </w:r>
    </w:p>
    <w:p w:rsidR="00E55726" w:rsidRDefault="00177223" w:rsidP="00E55726">
      <w:pPr>
        <w:spacing w:after="0" w:line="240" w:lineRule="auto"/>
        <w:contextualSpacing/>
        <w:jc w:val="both"/>
        <w:rPr>
          <w:b/>
        </w:rPr>
      </w:pPr>
      <w:r w:rsidRPr="00177223">
        <w:rPr>
          <w:b/>
        </w:rPr>
        <w:t xml:space="preserve">Robert Half International Inc. </w:t>
      </w:r>
      <w:r w:rsidR="00E55726">
        <w:rPr>
          <w:b/>
        </w:rPr>
        <w:tab/>
      </w:r>
      <w:r w:rsidR="00E55726">
        <w:rPr>
          <w:b/>
        </w:rPr>
        <w:tab/>
      </w:r>
      <w:r w:rsidR="00E55726">
        <w:rPr>
          <w:b/>
        </w:rPr>
        <w:tab/>
      </w:r>
      <w:r w:rsidR="00E55726">
        <w:rPr>
          <w:b/>
        </w:rPr>
        <w:tab/>
      </w:r>
      <w:r w:rsidR="00E55726">
        <w:rPr>
          <w:b/>
        </w:rPr>
        <w:tab/>
      </w:r>
      <w:r w:rsidR="00E55726">
        <w:rPr>
          <w:b/>
        </w:rPr>
        <w:tab/>
      </w:r>
      <w:r w:rsidR="00E55726">
        <w:rPr>
          <w:b/>
        </w:rPr>
        <w:tab/>
      </w:r>
      <w:r w:rsidR="00E55726">
        <w:rPr>
          <w:b/>
        </w:rPr>
        <w:tab/>
        <w:t xml:space="preserve">   </w:t>
      </w:r>
      <w:r w:rsidR="00E55726" w:rsidRPr="00177223">
        <w:rPr>
          <w:b/>
        </w:rPr>
        <w:t>Jan 2024- Present (US Florida)</w:t>
      </w:r>
    </w:p>
    <w:p w:rsidR="00177223" w:rsidRPr="00177223" w:rsidRDefault="00177223" w:rsidP="00E55726">
      <w:pPr>
        <w:spacing w:after="0" w:line="240" w:lineRule="auto"/>
        <w:contextualSpacing/>
        <w:jc w:val="both"/>
        <w:rPr>
          <w:b/>
        </w:rPr>
      </w:pPr>
      <w:r w:rsidRPr="00177223">
        <w:rPr>
          <w:b/>
        </w:rPr>
        <w:t xml:space="preserve">Senior Auditor (Project Based) </w:t>
      </w:r>
      <w:r>
        <w:rPr>
          <w:b/>
        </w:rPr>
        <w:tab/>
      </w:r>
      <w:r>
        <w:rPr>
          <w:b/>
        </w:rPr>
        <w:tab/>
      </w:r>
      <w:r>
        <w:rPr>
          <w:b/>
        </w:rPr>
        <w:tab/>
      </w:r>
      <w:r>
        <w:rPr>
          <w:b/>
        </w:rPr>
        <w:tab/>
        <w:t xml:space="preserve">   </w:t>
      </w:r>
    </w:p>
    <w:p w:rsidR="00E55726" w:rsidRDefault="00177223" w:rsidP="00E55726">
      <w:pPr>
        <w:pStyle w:val="ListParagraph"/>
        <w:numPr>
          <w:ilvl w:val="0"/>
          <w:numId w:val="24"/>
        </w:numPr>
        <w:contextualSpacing/>
        <w:jc w:val="both"/>
        <w:rPr>
          <w:rFonts w:asciiTheme="minorHAnsi" w:hAnsiTheme="minorHAnsi" w:cstheme="minorHAnsi"/>
        </w:rPr>
      </w:pPr>
      <w:r>
        <w:rPr>
          <w:rFonts w:asciiTheme="minorHAnsi" w:hAnsiTheme="minorHAnsi" w:cstheme="minorHAnsi"/>
        </w:rPr>
        <w:t xml:space="preserve">Currently </w:t>
      </w:r>
      <w:r w:rsidRPr="00177223">
        <w:rPr>
          <w:rFonts w:asciiTheme="minorHAnsi" w:hAnsiTheme="minorHAnsi" w:cstheme="minorHAnsi"/>
        </w:rPr>
        <w:t>working on contractual engagements with Pet Meds Express and Central Broward Convention Center in as</w:t>
      </w:r>
      <w:r w:rsidR="00E55726">
        <w:rPr>
          <w:rFonts w:asciiTheme="minorHAnsi" w:hAnsiTheme="minorHAnsi" w:cstheme="minorHAnsi"/>
        </w:rPr>
        <w:t xml:space="preserve">sociation with Robert Half. </w:t>
      </w:r>
    </w:p>
    <w:p w:rsidR="00177223" w:rsidRPr="00177223" w:rsidRDefault="00E55726" w:rsidP="00E55726">
      <w:pPr>
        <w:pStyle w:val="ListParagraph"/>
        <w:numPr>
          <w:ilvl w:val="0"/>
          <w:numId w:val="24"/>
        </w:numPr>
        <w:contextualSpacing/>
        <w:jc w:val="both"/>
        <w:rPr>
          <w:rFonts w:asciiTheme="minorHAnsi" w:hAnsiTheme="minorHAnsi" w:cstheme="minorHAnsi"/>
        </w:rPr>
      </w:pPr>
      <w:r>
        <w:rPr>
          <w:rFonts w:asciiTheme="minorHAnsi" w:hAnsiTheme="minorHAnsi" w:cstheme="minorHAnsi"/>
        </w:rPr>
        <w:t>H</w:t>
      </w:r>
      <w:r w:rsidR="00177223" w:rsidRPr="00177223">
        <w:rPr>
          <w:rFonts w:asciiTheme="minorHAnsi" w:hAnsiTheme="minorHAnsi" w:cstheme="minorHAnsi"/>
        </w:rPr>
        <w:t xml:space="preserve">elping with process documentation along with Business Process flows and walkthroughs for the controls in place. </w:t>
      </w:r>
    </w:p>
    <w:p w:rsidR="00177223" w:rsidRDefault="00177223" w:rsidP="00E55726">
      <w:pPr>
        <w:spacing w:after="0" w:line="240" w:lineRule="auto"/>
        <w:contextualSpacing/>
        <w:jc w:val="both"/>
      </w:pPr>
    </w:p>
    <w:p w:rsidR="00FC6C8C" w:rsidRDefault="00FC6C8C" w:rsidP="00E55726">
      <w:pPr>
        <w:spacing w:after="0" w:line="240" w:lineRule="auto"/>
        <w:contextualSpacing/>
        <w:jc w:val="both"/>
        <w:rPr>
          <w:b/>
        </w:rPr>
      </w:pPr>
    </w:p>
    <w:p w:rsidR="00177223" w:rsidRPr="00E55726" w:rsidRDefault="00E55726" w:rsidP="00E55726">
      <w:pPr>
        <w:spacing w:after="0" w:line="240" w:lineRule="auto"/>
        <w:contextualSpacing/>
        <w:jc w:val="both"/>
        <w:rPr>
          <w:b/>
        </w:rPr>
      </w:pPr>
      <w:r w:rsidRPr="00E55726">
        <w:rPr>
          <w:b/>
        </w:rPr>
        <w:lastRenderedPageBreak/>
        <w:t>Crowe LLP Business Process</w:t>
      </w:r>
      <w:r w:rsidRPr="00E55726">
        <w:rPr>
          <w:b/>
        </w:rPr>
        <w:tab/>
      </w:r>
      <w:r w:rsidRPr="00E55726">
        <w:rPr>
          <w:b/>
        </w:rPr>
        <w:tab/>
      </w:r>
      <w:r>
        <w:rPr>
          <w:b/>
        </w:rPr>
        <w:tab/>
      </w:r>
      <w:r>
        <w:rPr>
          <w:b/>
        </w:rPr>
        <w:tab/>
      </w:r>
      <w:r>
        <w:rPr>
          <w:b/>
        </w:rPr>
        <w:tab/>
      </w:r>
      <w:r>
        <w:rPr>
          <w:b/>
        </w:rPr>
        <w:tab/>
      </w:r>
      <w:r>
        <w:rPr>
          <w:b/>
        </w:rPr>
        <w:tab/>
        <w:t xml:space="preserve">              </w:t>
      </w:r>
      <w:r w:rsidR="00177223" w:rsidRPr="00E55726">
        <w:rPr>
          <w:b/>
        </w:rPr>
        <w:t xml:space="preserve">June 2022-Jan 2024 (US Florida)  </w:t>
      </w:r>
    </w:p>
    <w:p w:rsidR="00E55726" w:rsidRPr="00E55726" w:rsidRDefault="00E55726" w:rsidP="00E55726">
      <w:pPr>
        <w:spacing w:after="0" w:line="240" w:lineRule="auto"/>
        <w:contextualSpacing/>
        <w:jc w:val="both"/>
        <w:rPr>
          <w:b/>
        </w:rPr>
      </w:pPr>
      <w:r w:rsidRPr="00E55726">
        <w:rPr>
          <w:b/>
        </w:rPr>
        <w:t xml:space="preserve">Risk &amp; Controls Senior </w:t>
      </w:r>
      <w:r>
        <w:rPr>
          <w:b/>
        </w:rPr>
        <w:t>Auditor/</w:t>
      </w:r>
      <w:r w:rsidRPr="00E55726">
        <w:rPr>
          <w:b/>
        </w:rPr>
        <w:t>Consultant</w:t>
      </w:r>
    </w:p>
    <w:p w:rsidR="00E55726" w:rsidRPr="00E55726" w:rsidRDefault="00177223" w:rsidP="00E55726">
      <w:pPr>
        <w:pStyle w:val="ListParagraph"/>
        <w:numPr>
          <w:ilvl w:val="0"/>
          <w:numId w:val="25"/>
        </w:numPr>
        <w:contextualSpacing/>
        <w:jc w:val="both"/>
        <w:rPr>
          <w:rFonts w:asciiTheme="minorHAnsi" w:hAnsiTheme="minorHAnsi" w:cstheme="minorHAnsi"/>
        </w:rPr>
      </w:pPr>
      <w:r w:rsidRPr="00E55726">
        <w:rPr>
          <w:rFonts w:asciiTheme="minorHAnsi" w:hAnsiTheme="minorHAnsi" w:cstheme="minorHAnsi"/>
        </w:rPr>
        <w:t>As a Team Leader , Performed and managed audit tasks on various clients</w:t>
      </w:r>
      <w:r w:rsidR="00E55726" w:rsidRPr="00E55726">
        <w:rPr>
          <w:rFonts w:asciiTheme="minorHAnsi" w:hAnsiTheme="minorHAnsi" w:cstheme="minorHAnsi"/>
        </w:rPr>
        <w:t xml:space="preserve"> </w:t>
      </w:r>
      <w:r w:rsidRPr="00E55726">
        <w:rPr>
          <w:rFonts w:asciiTheme="minorHAnsi" w:hAnsiTheme="minorHAnsi" w:cstheme="minorHAnsi"/>
        </w:rPr>
        <w:t xml:space="preserve">involving industries such as Life Sciences, Manufacturing ,Telecommunication etc., Major duties included planning, scheduling, reviewing of field work by Internal Audit staff, mentoring and reporting on key findings along with remediating previous deficiencies and gaps.  </w:t>
      </w:r>
    </w:p>
    <w:p w:rsidR="00FC6C8C" w:rsidRDefault="00177223" w:rsidP="00E55726">
      <w:pPr>
        <w:pStyle w:val="ListParagraph"/>
        <w:numPr>
          <w:ilvl w:val="0"/>
          <w:numId w:val="25"/>
        </w:numPr>
        <w:contextualSpacing/>
        <w:jc w:val="both"/>
        <w:rPr>
          <w:rFonts w:asciiTheme="minorHAnsi" w:hAnsiTheme="minorHAnsi" w:cstheme="minorHAnsi"/>
        </w:rPr>
      </w:pPr>
      <w:r w:rsidRPr="00E55726">
        <w:rPr>
          <w:rFonts w:asciiTheme="minorHAnsi" w:hAnsiTheme="minorHAnsi" w:cstheme="minorHAnsi"/>
        </w:rPr>
        <w:t>Executed Internal Controls Testing for Design and Operating effectiveness on</w:t>
      </w:r>
      <w:r w:rsidR="00E55726" w:rsidRPr="00E55726">
        <w:rPr>
          <w:rFonts w:asciiTheme="minorHAnsi" w:hAnsiTheme="minorHAnsi" w:cstheme="minorHAnsi"/>
        </w:rPr>
        <w:t xml:space="preserve"> </w:t>
      </w:r>
      <w:r w:rsidRPr="00E55726">
        <w:rPr>
          <w:rFonts w:asciiTheme="minorHAnsi" w:hAnsiTheme="minorHAnsi" w:cstheme="minorHAnsi"/>
        </w:rPr>
        <w:t xml:space="preserve">different areas of the Organization for SOX compliance such as Procurement, Retail/Wholesale Revenue, CAPEX, Inventory management, Credit Management ,Financial management and reported potential findings and gaps  </w:t>
      </w:r>
    </w:p>
    <w:p w:rsidR="00E55726" w:rsidRPr="00E55726" w:rsidRDefault="00177223" w:rsidP="00E55726">
      <w:pPr>
        <w:pStyle w:val="ListParagraph"/>
        <w:numPr>
          <w:ilvl w:val="0"/>
          <w:numId w:val="25"/>
        </w:numPr>
        <w:contextualSpacing/>
        <w:jc w:val="both"/>
        <w:rPr>
          <w:rFonts w:asciiTheme="minorHAnsi" w:hAnsiTheme="minorHAnsi" w:cstheme="minorHAnsi"/>
        </w:rPr>
      </w:pPr>
      <w:r w:rsidRPr="00E55726">
        <w:rPr>
          <w:rFonts w:asciiTheme="minorHAnsi" w:hAnsiTheme="minorHAnsi" w:cstheme="minorHAnsi"/>
        </w:rPr>
        <w:t>Worked with the IT audit team for SAP and Sweed implementation on one of the</w:t>
      </w:r>
      <w:r w:rsidR="00E55726" w:rsidRPr="00E55726">
        <w:rPr>
          <w:rFonts w:asciiTheme="minorHAnsi" w:hAnsiTheme="minorHAnsi" w:cstheme="minorHAnsi"/>
        </w:rPr>
        <w:t xml:space="preserve"> </w:t>
      </w:r>
      <w:r w:rsidRPr="00E55726">
        <w:rPr>
          <w:rFonts w:asciiTheme="minorHAnsi" w:hAnsiTheme="minorHAnsi" w:cstheme="minorHAnsi"/>
        </w:rPr>
        <w:t xml:space="preserve">major clients and executed SDLC testing work with potential gaps reported in the project implementation phase.  </w:t>
      </w:r>
    </w:p>
    <w:p w:rsidR="00FC6C8C" w:rsidRPr="00FC6C8C" w:rsidRDefault="00177223" w:rsidP="00E55726">
      <w:pPr>
        <w:pStyle w:val="ListParagraph"/>
        <w:numPr>
          <w:ilvl w:val="0"/>
          <w:numId w:val="25"/>
        </w:numPr>
        <w:contextualSpacing/>
        <w:jc w:val="both"/>
        <w:rPr>
          <w:rFonts w:asciiTheme="minorHAnsi" w:eastAsiaTheme="minorHAnsi" w:hAnsiTheme="minorHAnsi" w:cstheme="minorHAnsi"/>
        </w:rPr>
      </w:pPr>
      <w:r w:rsidRPr="00E55726">
        <w:rPr>
          <w:rFonts w:asciiTheme="minorHAnsi" w:hAnsiTheme="minorHAnsi" w:cstheme="minorHAnsi"/>
        </w:rPr>
        <w:t xml:space="preserve">Performed inventory audits /Year-end Inventory counts and managed teams on different locations for the stock counts.  </w:t>
      </w:r>
    </w:p>
    <w:p w:rsidR="00FC6C8C" w:rsidRPr="00FC6C8C" w:rsidRDefault="00177223" w:rsidP="00E55726">
      <w:pPr>
        <w:pStyle w:val="ListParagraph"/>
        <w:numPr>
          <w:ilvl w:val="0"/>
          <w:numId w:val="25"/>
        </w:numPr>
        <w:contextualSpacing/>
        <w:jc w:val="both"/>
        <w:rPr>
          <w:rFonts w:asciiTheme="minorHAnsi" w:eastAsiaTheme="minorHAnsi" w:hAnsiTheme="minorHAnsi" w:cstheme="minorHAnsi"/>
        </w:rPr>
      </w:pPr>
      <w:r w:rsidRPr="00E55726">
        <w:rPr>
          <w:rFonts w:asciiTheme="minorHAnsi" w:hAnsiTheme="minorHAnsi" w:cstheme="minorHAnsi"/>
        </w:rPr>
        <w:t>Worked on various Accounting, Auditing and Inventory management software’s at the clients such as SAP Concur, Floqast, Odoo, InfoFlo, Sage Intaact, Leaflogix, Audi</w:t>
      </w:r>
      <w:r w:rsidR="00FC6C8C">
        <w:rPr>
          <w:rFonts w:asciiTheme="minorHAnsi" w:hAnsiTheme="minorHAnsi" w:cstheme="minorHAnsi"/>
        </w:rPr>
        <w:t>t Board, Wdesk etc.</w:t>
      </w:r>
    </w:p>
    <w:p w:rsidR="00E55726" w:rsidRPr="00E55726" w:rsidRDefault="00177223" w:rsidP="00E55726">
      <w:pPr>
        <w:pStyle w:val="ListParagraph"/>
        <w:numPr>
          <w:ilvl w:val="0"/>
          <w:numId w:val="25"/>
        </w:numPr>
        <w:contextualSpacing/>
        <w:jc w:val="both"/>
        <w:rPr>
          <w:rFonts w:asciiTheme="minorHAnsi" w:eastAsiaTheme="minorHAnsi" w:hAnsiTheme="minorHAnsi" w:cstheme="minorHAnsi"/>
        </w:rPr>
      </w:pPr>
      <w:r w:rsidRPr="00E55726">
        <w:rPr>
          <w:rFonts w:asciiTheme="minorHAnsi" w:hAnsiTheme="minorHAnsi" w:cstheme="minorHAnsi"/>
        </w:rPr>
        <w:t>Developed Business Process flows of the clients using Visio for flowcharts basing off on the Process narratives and changes in controls descriptions in the RCM.</w:t>
      </w:r>
    </w:p>
    <w:p w:rsidR="00E55726" w:rsidRPr="00E55726" w:rsidRDefault="00E55726" w:rsidP="00E55726">
      <w:pPr>
        <w:pStyle w:val="ListParagraph"/>
        <w:ind w:left="360" w:firstLine="0"/>
        <w:contextualSpacing/>
        <w:jc w:val="both"/>
        <w:rPr>
          <w:rFonts w:asciiTheme="minorHAnsi" w:eastAsiaTheme="minorHAnsi" w:hAnsiTheme="minorHAnsi" w:cstheme="minorHAnsi"/>
        </w:rPr>
      </w:pPr>
    </w:p>
    <w:p w:rsidR="00E55726" w:rsidRPr="00E55726" w:rsidRDefault="00E55726" w:rsidP="00E55726">
      <w:pPr>
        <w:pStyle w:val="NoSpacing"/>
        <w:jc w:val="both"/>
        <w:rPr>
          <w:b/>
        </w:rPr>
      </w:pPr>
      <w:r w:rsidRPr="00E55726">
        <w:rPr>
          <w:b/>
        </w:rPr>
        <w:t xml:space="preserve">Robert Half International Inc. (Project Based) </w:t>
      </w:r>
      <w:r w:rsidRPr="00E55726">
        <w:rPr>
          <w:b/>
        </w:rPr>
        <w:tab/>
      </w:r>
      <w:r w:rsidRPr="00E55726">
        <w:rPr>
          <w:b/>
        </w:rPr>
        <w:tab/>
      </w:r>
      <w:r w:rsidRPr="00E55726">
        <w:rPr>
          <w:b/>
        </w:rPr>
        <w:tab/>
      </w:r>
      <w:r w:rsidRPr="00E55726">
        <w:rPr>
          <w:b/>
        </w:rPr>
        <w:tab/>
      </w:r>
      <w:r w:rsidRPr="00E55726">
        <w:rPr>
          <w:b/>
        </w:rPr>
        <w:tab/>
        <w:t xml:space="preserve">       March 2022- June 2022 (US Florida) </w:t>
      </w:r>
    </w:p>
    <w:p w:rsidR="00E55726" w:rsidRPr="00E55726" w:rsidRDefault="00E55726" w:rsidP="00E55726">
      <w:pPr>
        <w:pStyle w:val="NoSpacing"/>
        <w:jc w:val="both"/>
        <w:rPr>
          <w:b/>
        </w:rPr>
      </w:pPr>
      <w:r w:rsidRPr="00E55726">
        <w:rPr>
          <w:b/>
        </w:rPr>
        <w:t>Senior Accountant</w:t>
      </w:r>
    </w:p>
    <w:p w:rsidR="00E55726" w:rsidRDefault="00E55726" w:rsidP="00E55726">
      <w:pPr>
        <w:pStyle w:val="NoSpacing"/>
        <w:numPr>
          <w:ilvl w:val="0"/>
          <w:numId w:val="26"/>
        </w:numPr>
        <w:jc w:val="both"/>
      </w:pPr>
      <w:r w:rsidRPr="00E55726">
        <w:rPr>
          <w:rFonts w:eastAsia="Arial" w:cstheme="minorHAnsi"/>
        </w:rPr>
        <w:t>Worked on a contractual engagement for Florida Coast Equipment in affiliation with Robert half and executed various tas</w:t>
      </w:r>
      <w:r>
        <w:t xml:space="preserve">ks related to Accounting and Finance. </w:t>
      </w:r>
    </w:p>
    <w:p w:rsidR="00E55726" w:rsidRDefault="00E55726" w:rsidP="00E55726">
      <w:pPr>
        <w:pStyle w:val="NoSpacing"/>
        <w:ind w:left="360"/>
        <w:jc w:val="both"/>
      </w:pPr>
    </w:p>
    <w:p w:rsidR="00E55726" w:rsidRPr="00E55726" w:rsidRDefault="00E55726" w:rsidP="00E55726">
      <w:pPr>
        <w:pStyle w:val="NoSpacing"/>
        <w:jc w:val="both"/>
        <w:rPr>
          <w:b/>
        </w:rPr>
      </w:pPr>
      <w:r w:rsidRPr="00E55726">
        <w:rPr>
          <w:b/>
        </w:rPr>
        <w:t xml:space="preserve">Salaam Takaful Insurance Pakistan September </w:t>
      </w:r>
      <w:r w:rsidRPr="00E55726">
        <w:rPr>
          <w:b/>
        </w:rPr>
        <w:tab/>
      </w:r>
      <w:r w:rsidRPr="00E55726">
        <w:rPr>
          <w:b/>
        </w:rPr>
        <w:tab/>
      </w:r>
      <w:r w:rsidRPr="00E55726">
        <w:rPr>
          <w:b/>
        </w:rPr>
        <w:tab/>
      </w:r>
      <w:r w:rsidRPr="00E55726">
        <w:rPr>
          <w:b/>
        </w:rPr>
        <w:tab/>
      </w:r>
      <w:r w:rsidRPr="00E55726">
        <w:rPr>
          <w:b/>
        </w:rPr>
        <w:tab/>
      </w:r>
      <w:r w:rsidRPr="00E55726">
        <w:rPr>
          <w:b/>
        </w:rPr>
        <w:tab/>
        <w:t xml:space="preserve">                2020 to February 2021 </w:t>
      </w:r>
    </w:p>
    <w:p w:rsidR="00E55726" w:rsidRPr="00E55726" w:rsidRDefault="00E55726" w:rsidP="00E55726">
      <w:pPr>
        <w:pStyle w:val="NoSpacing"/>
        <w:jc w:val="both"/>
        <w:rPr>
          <w:b/>
        </w:rPr>
      </w:pPr>
      <w:r w:rsidRPr="00E55726">
        <w:rPr>
          <w:b/>
        </w:rPr>
        <w:t>Deputy Manager Internal Audit</w:t>
      </w:r>
    </w:p>
    <w:p w:rsidR="00E55726" w:rsidRDefault="00E55726" w:rsidP="00E55726">
      <w:pPr>
        <w:pStyle w:val="NoSpacing"/>
        <w:numPr>
          <w:ilvl w:val="0"/>
          <w:numId w:val="26"/>
        </w:numPr>
        <w:jc w:val="both"/>
      </w:pPr>
      <w:r>
        <w:t xml:space="preserve">Performed and managed audit tasks including planning, scheduling, reviewing of field work by Internal Audit staff, mentoring and reporting on key findings. I have been involved in Audit Committee meetings and provided them results and analysis of key processes. Key Accomplishments:  Led a team of 8 staff and led an execution of 10 process audits from planning to reporting cycle. </w:t>
      </w:r>
    </w:p>
    <w:p w:rsidR="00E55726" w:rsidRDefault="00E55726" w:rsidP="00E55726">
      <w:pPr>
        <w:pStyle w:val="NoSpacing"/>
        <w:numPr>
          <w:ilvl w:val="0"/>
          <w:numId w:val="26"/>
        </w:numPr>
        <w:jc w:val="both"/>
      </w:pPr>
      <w:r>
        <w:t xml:space="preserve">Compiled results and get them agreed with Management as well as shared with Audit Committee.  </w:t>
      </w:r>
    </w:p>
    <w:p w:rsidR="00E55726" w:rsidRDefault="00E55726" w:rsidP="00E55726">
      <w:pPr>
        <w:pStyle w:val="NoSpacing"/>
        <w:numPr>
          <w:ilvl w:val="0"/>
          <w:numId w:val="26"/>
        </w:numPr>
        <w:jc w:val="both"/>
      </w:pPr>
      <w:r>
        <w:t xml:space="preserve">Redesigned the enterprise risk assessments to evaluate management concerns and developed risk based audit schedules to address noted concerns based on a thorough understanding of the company’s business, core strategies, risk appetite and risk tolerance which produced the first report of top 10 risks for the Takaful Company.  </w:t>
      </w:r>
    </w:p>
    <w:p w:rsidR="00E55726" w:rsidRDefault="00E55726" w:rsidP="00E55726">
      <w:pPr>
        <w:pStyle w:val="NoSpacing"/>
        <w:numPr>
          <w:ilvl w:val="0"/>
          <w:numId w:val="26"/>
        </w:numPr>
        <w:jc w:val="both"/>
      </w:pPr>
      <w:r>
        <w:t xml:space="preserve">Coordinated the Internal Audit effort with outsourced firms on effective implementation of Auditable Universe. </w:t>
      </w:r>
    </w:p>
    <w:p w:rsidR="00E55726" w:rsidRPr="00E55726" w:rsidRDefault="00E55726" w:rsidP="00E55726">
      <w:pPr>
        <w:pStyle w:val="NoSpacing"/>
        <w:numPr>
          <w:ilvl w:val="0"/>
          <w:numId w:val="26"/>
        </w:numPr>
        <w:jc w:val="both"/>
        <w:rPr>
          <w:rFonts w:cstheme="minorHAnsi"/>
        </w:rPr>
      </w:pPr>
      <w:r>
        <w:t>Ensured that recommendations are timely, cost effective and measurable</w:t>
      </w:r>
    </w:p>
    <w:p w:rsidR="00E55726" w:rsidRDefault="00E55726" w:rsidP="00E55726">
      <w:pPr>
        <w:pStyle w:val="NoSpacing"/>
        <w:jc w:val="both"/>
      </w:pPr>
    </w:p>
    <w:p w:rsidR="00E55726" w:rsidRPr="00E55726" w:rsidRDefault="00E55726" w:rsidP="00E55726">
      <w:pPr>
        <w:pStyle w:val="NoSpacing"/>
        <w:jc w:val="both"/>
        <w:rPr>
          <w:b/>
        </w:rPr>
      </w:pPr>
      <w:r w:rsidRPr="00E55726">
        <w:rPr>
          <w:b/>
        </w:rPr>
        <w:t xml:space="preserve">HRSG BPO-Innovative Business Solutions </w:t>
      </w:r>
      <w:r w:rsidRPr="00E55726">
        <w:rPr>
          <w:b/>
        </w:rPr>
        <w:tab/>
      </w:r>
      <w:r w:rsidRPr="00E55726">
        <w:rPr>
          <w:b/>
        </w:rPr>
        <w:tab/>
      </w:r>
      <w:r w:rsidRPr="00E55726">
        <w:rPr>
          <w:b/>
        </w:rPr>
        <w:tab/>
      </w:r>
      <w:r w:rsidRPr="00E55726">
        <w:rPr>
          <w:b/>
        </w:rPr>
        <w:tab/>
      </w:r>
      <w:r w:rsidRPr="00E55726">
        <w:rPr>
          <w:b/>
        </w:rPr>
        <w:tab/>
      </w:r>
      <w:r w:rsidRPr="00E55726">
        <w:rPr>
          <w:b/>
        </w:rPr>
        <w:tab/>
      </w:r>
      <w:r>
        <w:rPr>
          <w:b/>
        </w:rPr>
        <w:t xml:space="preserve">        </w:t>
      </w:r>
      <w:r w:rsidRPr="00E55726">
        <w:rPr>
          <w:b/>
        </w:rPr>
        <w:t xml:space="preserve">January 2020- August 2020 </w:t>
      </w:r>
    </w:p>
    <w:p w:rsidR="00E55726" w:rsidRPr="00E55726" w:rsidRDefault="00E55726" w:rsidP="00E55726">
      <w:pPr>
        <w:pStyle w:val="NoSpacing"/>
        <w:jc w:val="both"/>
        <w:rPr>
          <w:b/>
        </w:rPr>
      </w:pPr>
      <w:r w:rsidRPr="00E55726">
        <w:rPr>
          <w:b/>
        </w:rPr>
        <w:t xml:space="preserve">Senior Specialist Project Management (Finance &amp; HR) </w:t>
      </w:r>
    </w:p>
    <w:p w:rsidR="00E55726" w:rsidRDefault="00E55726" w:rsidP="00E55726">
      <w:pPr>
        <w:pStyle w:val="NoSpacing"/>
        <w:numPr>
          <w:ilvl w:val="0"/>
          <w:numId w:val="27"/>
        </w:numPr>
        <w:jc w:val="both"/>
      </w:pPr>
      <w:r>
        <w:t xml:space="preserve">As a Project Management Specialist I was involved in the the system implementation of Decibel Human Resource Management (HRMS) Software on multiple clients during my tenure at HRSG BPO Key Accomplishments:  Build credibility, established rapport and maintained communications with stakeholders at multiple levels  Maintained continues alignment of Decibel program scope with strategic objectives and make recommendations to modify program and enhance its effectiveness. </w:t>
      </w:r>
    </w:p>
    <w:p w:rsidR="00E55726" w:rsidRDefault="00E55726" w:rsidP="00E55726">
      <w:pPr>
        <w:pStyle w:val="NoSpacing"/>
        <w:numPr>
          <w:ilvl w:val="0"/>
          <w:numId w:val="27"/>
        </w:numPr>
        <w:jc w:val="both"/>
      </w:pPr>
      <w:r>
        <w:t xml:space="preserve">Developed policies and procedure document with flow charts for finance process including payroll cycle, transaction recording, debt management.  </w:t>
      </w:r>
    </w:p>
    <w:p w:rsidR="00E55726" w:rsidRPr="00E55726" w:rsidRDefault="00E55726" w:rsidP="00E55726">
      <w:pPr>
        <w:pStyle w:val="NoSpacing"/>
        <w:numPr>
          <w:ilvl w:val="0"/>
          <w:numId w:val="27"/>
        </w:numPr>
        <w:jc w:val="both"/>
        <w:rPr>
          <w:rFonts w:cstheme="minorHAnsi"/>
        </w:rPr>
      </w:pPr>
      <w:r>
        <w:t>Document and designed financial controls consistent with GAAP and industry best practices.</w:t>
      </w:r>
    </w:p>
    <w:p w:rsidR="00E55726" w:rsidRDefault="00E55726" w:rsidP="00E55726">
      <w:pPr>
        <w:pStyle w:val="NoSpacing"/>
        <w:jc w:val="both"/>
      </w:pPr>
    </w:p>
    <w:p w:rsidR="00E55726" w:rsidRPr="00E55726" w:rsidRDefault="00E55726" w:rsidP="00E55726">
      <w:pPr>
        <w:pStyle w:val="NoSpacing"/>
        <w:jc w:val="both"/>
        <w:rPr>
          <w:b/>
        </w:rPr>
      </w:pPr>
      <w:r w:rsidRPr="00E55726">
        <w:rPr>
          <w:b/>
        </w:rPr>
        <w:t xml:space="preserve">Ernst &amp; Young Global </w:t>
      </w:r>
      <w:r w:rsidRPr="00E55726">
        <w:rPr>
          <w:b/>
        </w:rPr>
        <w:tab/>
      </w:r>
      <w:r w:rsidRPr="00E55726">
        <w:rPr>
          <w:b/>
        </w:rPr>
        <w:tab/>
      </w:r>
      <w:r w:rsidRPr="00E55726">
        <w:rPr>
          <w:b/>
        </w:rPr>
        <w:tab/>
      </w:r>
      <w:r w:rsidRPr="00E55726">
        <w:rPr>
          <w:b/>
        </w:rPr>
        <w:tab/>
      </w:r>
      <w:r w:rsidRPr="00E55726">
        <w:rPr>
          <w:b/>
        </w:rPr>
        <w:tab/>
      </w:r>
      <w:r w:rsidRPr="00E55726">
        <w:rPr>
          <w:b/>
        </w:rPr>
        <w:tab/>
      </w:r>
      <w:r w:rsidRPr="00E55726">
        <w:rPr>
          <w:b/>
        </w:rPr>
        <w:tab/>
      </w:r>
      <w:r w:rsidRPr="00E55726">
        <w:rPr>
          <w:b/>
        </w:rPr>
        <w:tab/>
        <w:t xml:space="preserve">         </w:t>
      </w:r>
      <w:r>
        <w:rPr>
          <w:b/>
        </w:rPr>
        <w:t xml:space="preserve">    </w:t>
      </w:r>
      <w:r w:rsidRPr="00E55726">
        <w:rPr>
          <w:b/>
        </w:rPr>
        <w:t>October 2015 – November 2019</w:t>
      </w:r>
    </w:p>
    <w:p w:rsidR="00E55726" w:rsidRPr="00E55726" w:rsidRDefault="00E55726" w:rsidP="00E55726">
      <w:pPr>
        <w:pStyle w:val="NoSpacing"/>
        <w:jc w:val="both"/>
        <w:rPr>
          <w:b/>
        </w:rPr>
      </w:pPr>
      <w:r w:rsidRPr="00E55726">
        <w:rPr>
          <w:b/>
        </w:rPr>
        <w:t>Advisory Services Supervising Consultant / Team Lead</w:t>
      </w:r>
    </w:p>
    <w:p w:rsidR="00E55726" w:rsidRDefault="00E55726" w:rsidP="00E55726">
      <w:pPr>
        <w:pStyle w:val="NoSpacing"/>
        <w:numPr>
          <w:ilvl w:val="0"/>
          <w:numId w:val="28"/>
        </w:numPr>
        <w:jc w:val="both"/>
      </w:pPr>
      <w:r>
        <w:t xml:space="preserve">Key Accomplishments:  As a team leader, managed a team of over 15 staff and successfully delivered 20 assignments of diversified nature including Internal audits, internal control reviews, risk assessments, performance improvements, GAP analysis, Monitoring and Evaluation and applied analytical tools and models to conduct economic analysis and provided valuable suggestions through reporting to our clients.  </w:t>
      </w:r>
    </w:p>
    <w:p w:rsidR="00E55726" w:rsidRDefault="00E55726" w:rsidP="00E55726">
      <w:pPr>
        <w:pStyle w:val="NoSpacing"/>
        <w:numPr>
          <w:ilvl w:val="0"/>
          <w:numId w:val="28"/>
        </w:numPr>
        <w:jc w:val="both"/>
      </w:pPr>
      <w:r>
        <w:t xml:space="preserve">Successfully assisted management in recruiting, hiring, training, coaching and performance management of staff assigned to me.  </w:t>
      </w:r>
    </w:p>
    <w:p w:rsidR="00E55726" w:rsidRDefault="00E55726" w:rsidP="00E55726">
      <w:pPr>
        <w:pStyle w:val="NoSpacing"/>
        <w:numPr>
          <w:ilvl w:val="0"/>
          <w:numId w:val="28"/>
        </w:numPr>
        <w:jc w:val="both"/>
      </w:pPr>
      <w:r>
        <w:t xml:space="preserve">Assisted in development and completion of audit programs, performance of field work  and preparation of working papers, audit comments and recommendations within budgeted time (90%). This included development and execution of test plans for the business processes reviewed and created thorough documentation of the work performed, report writing, discussion with the client and presentation of results to the Board of Audit Committee.  </w:t>
      </w:r>
    </w:p>
    <w:p w:rsidR="00E55726" w:rsidRDefault="00E55726" w:rsidP="00E55726">
      <w:pPr>
        <w:pStyle w:val="NoSpacing"/>
        <w:numPr>
          <w:ilvl w:val="0"/>
          <w:numId w:val="28"/>
        </w:numPr>
        <w:jc w:val="both"/>
      </w:pPr>
      <w:r>
        <w:t xml:space="preserve">Highlighted non-compliance with regulatory authorities to save clients from financial penalty and reputational risk  Highlighted significant control weaknesses in auditable processes and collaborated with clients to implement proposed recommendations to strengthen internal controls. </w:t>
      </w:r>
    </w:p>
    <w:p w:rsidR="00E55726" w:rsidRDefault="00E55726" w:rsidP="00E55726">
      <w:pPr>
        <w:pStyle w:val="NoSpacing"/>
        <w:numPr>
          <w:ilvl w:val="0"/>
          <w:numId w:val="28"/>
        </w:numPr>
        <w:jc w:val="both"/>
      </w:pPr>
      <w:r>
        <w:t>Few significant achievements are: a. Recommended controls over processing of sales order exceeding credit limit which helped in turning net loss to the gain of 5m b. Pointed out an oversight by the Product Pricing department, where significant increase (around 42%) in raw material price was not reflected in finished good selling price c.</w:t>
      </w:r>
    </w:p>
    <w:p w:rsidR="00E55726" w:rsidRPr="00FC6C8C" w:rsidRDefault="00E55726" w:rsidP="00E55726">
      <w:pPr>
        <w:pStyle w:val="NoSpacing"/>
        <w:numPr>
          <w:ilvl w:val="0"/>
          <w:numId w:val="28"/>
        </w:numPr>
        <w:jc w:val="both"/>
        <w:rPr>
          <w:rFonts w:cstheme="minorHAnsi"/>
        </w:rPr>
      </w:pPr>
      <w:r>
        <w:t>Pointed out an oversight by the Procurement department, where goods of same brand were purchased at different rates on same day with price deviation ranging from 10% to 70% d. Identified control lapses over fully utilization of freight fuel cards by the transporters and identified benefit that could have been further availed by the company in terms of claimable input sales tax.</w:t>
      </w:r>
    </w:p>
    <w:p w:rsidR="00FC6C8C" w:rsidRDefault="00FC6C8C" w:rsidP="00FC6C8C">
      <w:pPr>
        <w:pStyle w:val="NoSpacing"/>
        <w:jc w:val="both"/>
      </w:pPr>
    </w:p>
    <w:p w:rsidR="00FC6C8C" w:rsidRDefault="00FC6C8C" w:rsidP="00FC6C8C">
      <w:pPr>
        <w:pStyle w:val="NoSpacing"/>
        <w:jc w:val="both"/>
      </w:pPr>
      <w:r w:rsidRPr="00FC6C8C">
        <w:rPr>
          <w:b/>
        </w:rPr>
        <w:t>Skills &amp; Expertise</w:t>
      </w:r>
      <w:r>
        <w:t xml:space="preserve">  </w:t>
      </w:r>
    </w:p>
    <w:p w:rsidR="00FC6C8C" w:rsidRPr="00FC6C8C" w:rsidRDefault="00FC6C8C" w:rsidP="00FC6C8C">
      <w:pPr>
        <w:pStyle w:val="NoSpacing"/>
        <w:numPr>
          <w:ilvl w:val="0"/>
          <w:numId w:val="29"/>
        </w:numPr>
        <w:jc w:val="both"/>
        <w:rPr>
          <w:rFonts w:ascii="Calibri" w:hAnsi="Calibri" w:cstheme="minorHAnsi"/>
        </w:rPr>
      </w:pPr>
      <w:r w:rsidRPr="00FC6C8C">
        <w:rPr>
          <w:rFonts w:ascii="Calibri" w:hAnsi="Calibri" w:cs="Calibri"/>
        </w:rPr>
        <w:t>Highly Motivated and Adaptable to</w:t>
      </w:r>
      <w:r>
        <w:rPr>
          <w:rFonts w:ascii="Calibri" w:hAnsi="Calibri" w:cstheme="minorHAnsi"/>
        </w:rPr>
        <w:t xml:space="preserve"> </w:t>
      </w:r>
      <w:r w:rsidRPr="00FC6C8C">
        <w:rPr>
          <w:rFonts w:cstheme="minorHAnsi"/>
        </w:rPr>
        <w:t>Diverse team</w:t>
      </w:r>
    </w:p>
    <w:p w:rsidR="00FC6C8C" w:rsidRPr="00FC6C8C" w:rsidRDefault="00FC6C8C" w:rsidP="00FC6C8C">
      <w:pPr>
        <w:pStyle w:val="NoSpacing"/>
        <w:numPr>
          <w:ilvl w:val="0"/>
          <w:numId w:val="29"/>
        </w:numPr>
        <w:jc w:val="both"/>
        <w:rPr>
          <w:rFonts w:ascii="Calibri" w:hAnsi="Calibri" w:cstheme="minorHAnsi"/>
        </w:rPr>
      </w:pPr>
      <w:r>
        <w:rPr>
          <w:rFonts w:ascii="Calibri" w:hAnsi="Calibri" w:cs="Calibri"/>
        </w:rPr>
        <w:t>S</w:t>
      </w:r>
      <w:r w:rsidRPr="00FC6C8C">
        <w:rPr>
          <w:rFonts w:ascii="Calibri" w:hAnsi="Calibri" w:cs="Calibri"/>
        </w:rPr>
        <w:t>trong Communication Skills</w:t>
      </w:r>
    </w:p>
    <w:p w:rsidR="00FC6C8C" w:rsidRPr="00FC6C8C" w:rsidRDefault="00FC6C8C" w:rsidP="00FC6C8C">
      <w:pPr>
        <w:pStyle w:val="NoSpacing"/>
        <w:numPr>
          <w:ilvl w:val="0"/>
          <w:numId w:val="29"/>
        </w:numPr>
        <w:jc w:val="both"/>
        <w:rPr>
          <w:rFonts w:ascii="Calibri" w:hAnsi="Calibri" w:cstheme="minorHAnsi"/>
        </w:rPr>
      </w:pPr>
      <w:r w:rsidRPr="00FC6C8C">
        <w:rPr>
          <w:rFonts w:ascii="Calibri" w:hAnsi="Calibri" w:cs="Calibri"/>
        </w:rPr>
        <w:t>Impactful Results Oriented</w:t>
      </w:r>
    </w:p>
    <w:p w:rsidR="00FC6C8C" w:rsidRPr="00FC6C8C" w:rsidRDefault="00FC6C8C" w:rsidP="00FC6C8C">
      <w:pPr>
        <w:pStyle w:val="NoSpacing"/>
        <w:numPr>
          <w:ilvl w:val="0"/>
          <w:numId w:val="29"/>
        </w:numPr>
        <w:jc w:val="both"/>
        <w:rPr>
          <w:rFonts w:ascii="Calibri" w:hAnsi="Calibri" w:cstheme="minorHAnsi"/>
        </w:rPr>
      </w:pPr>
      <w:r w:rsidRPr="00FC6C8C">
        <w:rPr>
          <w:rFonts w:ascii="Calibri" w:hAnsi="Calibri" w:cs="Calibri"/>
        </w:rPr>
        <w:t>Strong Analytical Skills</w:t>
      </w:r>
    </w:p>
    <w:p w:rsidR="00FC6C8C" w:rsidRPr="00FC6C8C" w:rsidRDefault="00FC6C8C" w:rsidP="00FC6C8C">
      <w:pPr>
        <w:pStyle w:val="NoSpacing"/>
        <w:numPr>
          <w:ilvl w:val="0"/>
          <w:numId w:val="29"/>
        </w:numPr>
        <w:jc w:val="both"/>
        <w:rPr>
          <w:rFonts w:ascii="Calibri" w:hAnsi="Calibri" w:cstheme="minorHAnsi"/>
        </w:rPr>
      </w:pPr>
      <w:r w:rsidRPr="00FC6C8C">
        <w:rPr>
          <w:rFonts w:ascii="Calibri" w:hAnsi="Calibri" w:cs="Calibri"/>
        </w:rPr>
        <w:t>Research and Knowledge sharing</w:t>
      </w:r>
      <w:r>
        <w:rPr>
          <w:rFonts w:ascii="Calibri" w:hAnsi="Calibri" w:cstheme="minorHAnsi"/>
        </w:rPr>
        <w:t xml:space="preserve"> </w:t>
      </w:r>
      <w:r w:rsidRPr="00FC6C8C">
        <w:rPr>
          <w:rFonts w:cstheme="minorHAnsi"/>
        </w:rPr>
        <w:t>oriented</w:t>
      </w:r>
    </w:p>
    <w:p w:rsidR="00FC6C8C" w:rsidRPr="00FC6C8C" w:rsidRDefault="00FC6C8C" w:rsidP="00FC6C8C">
      <w:pPr>
        <w:pStyle w:val="NoSpacing"/>
        <w:numPr>
          <w:ilvl w:val="0"/>
          <w:numId w:val="29"/>
        </w:numPr>
        <w:jc w:val="both"/>
        <w:rPr>
          <w:rFonts w:ascii="Calibri" w:hAnsi="Calibri" w:cstheme="minorHAnsi"/>
        </w:rPr>
      </w:pPr>
      <w:r w:rsidRPr="00FC6C8C">
        <w:rPr>
          <w:rFonts w:ascii="Calibri" w:hAnsi="Calibri" w:cs="Calibri"/>
        </w:rPr>
        <w:t>Strong knowledge of professional IIA</w:t>
      </w:r>
    </w:p>
    <w:p w:rsidR="00FC6C8C" w:rsidRPr="00FC6C8C" w:rsidRDefault="00FC6C8C" w:rsidP="00FC6C8C">
      <w:pPr>
        <w:pStyle w:val="NoSpacing"/>
        <w:numPr>
          <w:ilvl w:val="0"/>
          <w:numId w:val="29"/>
        </w:numPr>
        <w:jc w:val="both"/>
        <w:rPr>
          <w:rFonts w:cstheme="minorHAnsi"/>
        </w:rPr>
      </w:pPr>
      <w:r w:rsidRPr="00FC6C8C">
        <w:rPr>
          <w:rFonts w:cstheme="minorHAnsi"/>
        </w:rPr>
        <w:t>Standards and Code of Ethics</w:t>
      </w:r>
    </w:p>
    <w:p w:rsidR="00FC6C8C" w:rsidRPr="00FC6C8C" w:rsidRDefault="00FC6C8C" w:rsidP="00FC6C8C">
      <w:pPr>
        <w:pStyle w:val="NoSpacing"/>
        <w:numPr>
          <w:ilvl w:val="0"/>
          <w:numId w:val="29"/>
        </w:numPr>
        <w:jc w:val="both"/>
        <w:rPr>
          <w:rFonts w:ascii="Calibri" w:hAnsi="Calibri" w:cstheme="minorHAnsi"/>
        </w:rPr>
      </w:pPr>
      <w:r w:rsidRPr="00FC6C8C">
        <w:rPr>
          <w:rFonts w:ascii="Calibri" w:hAnsi="Calibri" w:cs="Calibri"/>
        </w:rPr>
        <w:t>Collaborative leadership skills</w:t>
      </w:r>
    </w:p>
    <w:p w:rsidR="00FC6C8C" w:rsidRPr="00FC6C8C" w:rsidRDefault="00FC6C8C" w:rsidP="00FC6C8C">
      <w:pPr>
        <w:pStyle w:val="NoSpacing"/>
        <w:numPr>
          <w:ilvl w:val="0"/>
          <w:numId w:val="29"/>
        </w:numPr>
        <w:jc w:val="both"/>
        <w:rPr>
          <w:rFonts w:ascii="Calibri" w:hAnsi="Calibri" w:cstheme="minorHAnsi"/>
        </w:rPr>
      </w:pPr>
      <w:r w:rsidRPr="00FC6C8C">
        <w:rPr>
          <w:rFonts w:ascii="Calibri" w:hAnsi="Calibri" w:cs="Calibri"/>
        </w:rPr>
        <w:t>Strong Networking and Partnering</w:t>
      </w:r>
      <w:r>
        <w:rPr>
          <w:rFonts w:ascii="Calibri" w:hAnsi="Calibri" w:cstheme="minorHAnsi"/>
        </w:rPr>
        <w:t xml:space="preserve"> </w:t>
      </w:r>
      <w:r w:rsidRPr="00FC6C8C">
        <w:rPr>
          <w:rFonts w:cstheme="minorHAnsi"/>
        </w:rPr>
        <w:t>skills</w:t>
      </w:r>
    </w:p>
    <w:p w:rsidR="00FC6C8C" w:rsidRPr="00FC6C8C" w:rsidRDefault="00FC6C8C" w:rsidP="00FC6C8C">
      <w:pPr>
        <w:pStyle w:val="NoSpacing"/>
        <w:numPr>
          <w:ilvl w:val="0"/>
          <w:numId w:val="29"/>
        </w:numPr>
        <w:jc w:val="both"/>
        <w:rPr>
          <w:rFonts w:ascii="Calibri" w:hAnsi="Calibri" w:cstheme="minorHAnsi"/>
        </w:rPr>
      </w:pPr>
      <w:r w:rsidRPr="00FC6C8C">
        <w:rPr>
          <w:rFonts w:ascii="Calibri" w:hAnsi="Calibri" w:cs="Calibri"/>
        </w:rPr>
        <w:t>Ability to promote value of Internal</w:t>
      </w:r>
      <w:r>
        <w:rPr>
          <w:rFonts w:ascii="Calibri" w:hAnsi="Calibri" w:cstheme="minorHAnsi"/>
        </w:rPr>
        <w:t xml:space="preserve"> </w:t>
      </w:r>
      <w:r w:rsidRPr="00FC6C8C">
        <w:rPr>
          <w:rFonts w:cstheme="minorHAnsi"/>
        </w:rPr>
        <w:t>Audit within organization</w:t>
      </w:r>
    </w:p>
    <w:p w:rsidR="00FC6C8C" w:rsidRPr="00FC6C8C" w:rsidRDefault="00FC6C8C" w:rsidP="00FC6C8C">
      <w:pPr>
        <w:pStyle w:val="NoSpacing"/>
        <w:numPr>
          <w:ilvl w:val="0"/>
          <w:numId w:val="29"/>
        </w:numPr>
        <w:jc w:val="both"/>
        <w:rPr>
          <w:rFonts w:ascii="Calibri" w:hAnsi="Calibri" w:cstheme="minorHAnsi"/>
        </w:rPr>
      </w:pPr>
      <w:r w:rsidRPr="00FC6C8C">
        <w:rPr>
          <w:rFonts w:ascii="Calibri" w:hAnsi="Calibri" w:cs="Calibri"/>
        </w:rPr>
        <w:t>Well versed in MS Office Products,</w:t>
      </w:r>
      <w:r>
        <w:rPr>
          <w:rFonts w:ascii="Calibri" w:hAnsi="Calibri" w:cstheme="minorHAnsi"/>
        </w:rPr>
        <w:t xml:space="preserve"> </w:t>
      </w:r>
      <w:r w:rsidRPr="00FC6C8C">
        <w:rPr>
          <w:rFonts w:cstheme="minorHAnsi"/>
        </w:rPr>
        <w:t>Power Bi, Visio, presentation, report</w:t>
      </w:r>
      <w:r>
        <w:rPr>
          <w:rFonts w:ascii="Calibri" w:hAnsi="Calibri" w:cstheme="minorHAnsi"/>
        </w:rPr>
        <w:t xml:space="preserve"> </w:t>
      </w:r>
      <w:r w:rsidRPr="00FC6C8C">
        <w:rPr>
          <w:rFonts w:cstheme="minorHAnsi"/>
        </w:rPr>
        <w:t>drafting through power point and</w:t>
      </w:r>
      <w:r>
        <w:rPr>
          <w:rFonts w:ascii="Calibri" w:hAnsi="Calibri" w:cstheme="minorHAnsi"/>
        </w:rPr>
        <w:t xml:space="preserve"> </w:t>
      </w:r>
      <w:r w:rsidRPr="00FC6C8C">
        <w:rPr>
          <w:rFonts w:cstheme="minorHAnsi"/>
        </w:rPr>
        <w:t>meaningful summarization of</w:t>
      </w:r>
      <w:r>
        <w:rPr>
          <w:rFonts w:ascii="Calibri" w:hAnsi="Calibri" w:cstheme="minorHAnsi"/>
        </w:rPr>
        <w:t xml:space="preserve"> </w:t>
      </w:r>
      <w:r w:rsidRPr="00FC6C8C">
        <w:rPr>
          <w:rFonts w:cstheme="minorHAnsi"/>
        </w:rPr>
        <w:t>information.</w:t>
      </w:r>
    </w:p>
    <w:p w:rsidR="00FC6C8C" w:rsidRPr="00FC6C8C" w:rsidRDefault="00FC6C8C" w:rsidP="00FC6C8C">
      <w:pPr>
        <w:pStyle w:val="NoSpacing"/>
        <w:numPr>
          <w:ilvl w:val="0"/>
          <w:numId w:val="29"/>
        </w:numPr>
        <w:jc w:val="both"/>
        <w:rPr>
          <w:rFonts w:ascii="Calibri" w:hAnsi="Calibri" w:cstheme="minorHAnsi"/>
        </w:rPr>
      </w:pPr>
      <w:r w:rsidRPr="00FC6C8C">
        <w:rPr>
          <w:rFonts w:ascii="Calibri" w:hAnsi="Calibri" w:cs="Calibri"/>
        </w:rPr>
        <w:t>Attended various in –house trainings at</w:t>
      </w:r>
      <w:r>
        <w:rPr>
          <w:rFonts w:ascii="Calibri" w:hAnsi="Calibri" w:cstheme="minorHAnsi"/>
        </w:rPr>
        <w:t xml:space="preserve"> </w:t>
      </w:r>
      <w:r w:rsidRPr="00FC6C8C">
        <w:rPr>
          <w:rFonts w:cstheme="minorHAnsi"/>
        </w:rPr>
        <w:t>EY on Internal Audit service delivery</w:t>
      </w:r>
      <w:r>
        <w:rPr>
          <w:rFonts w:ascii="Calibri" w:hAnsi="Calibri" w:cstheme="minorHAnsi"/>
        </w:rPr>
        <w:t xml:space="preserve"> </w:t>
      </w:r>
      <w:r w:rsidRPr="00FC6C8C">
        <w:rPr>
          <w:rFonts w:cstheme="minorHAnsi"/>
        </w:rPr>
        <w:t>methodologies.</w:t>
      </w:r>
    </w:p>
    <w:p w:rsidR="00FC6C8C" w:rsidRPr="00FC6C8C" w:rsidRDefault="00FC6C8C" w:rsidP="00FC6C8C">
      <w:pPr>
        <w:pStyle w:val="NoSpacing"/>
        <w:numPr>
          <w:ilvl w:val="0"/>
          <w:numId w:val="29"/>
        </w:numPr>
        <w:jc w:val="both"/>
        <w:rPr>
          <w:rFonts w:ascii="Calibri" w:hAnsi="Calibri" w:cstheme="minorHAnsi"/>
        </w:rPr>
      </w:pPr>
      <w:r w:rsidRPr="00FC6C8C">
        <w:rPr>
          <w:rFonts w:ascii="Calibri" w:hAnsi="Calibri" w:cs="Calibri"/>
        </w:rPr>
        <w:t>Well versed in advanced Data Analytics</w:t>
      </w:r>
      <w:r>
        <w:rPr>
          <w:rFonts w:ascii="Calibri" w:hAnsi="Calibri" w:cstheme="minorHAnsi"/>
        </w:rPr>
        <w:t xml:space="preserve"> </w:t>
      </w:r>
      <w:r w:rsidRPr="00FC6C8C">
        <w:rPr>
          <w:rFonts w:cstheme="minorHAnsi"/>
        </w:rPr>
        <w:t>(Excel)</w:t>
      </w:r>
    </w:p>
    <w:p w:rsidR="00FC6C8C" w:rsidRPr="00FC6C8C" w:rsidRDefault="00FC6C8C" w:rsidP="00FC6C8C">
      <w:pPr>
        <w:pStyle w:val="NoSpacing"/>
        <w:numPr>
          <w:ilvl w:val="0"/>
          <w:numId w:val="29"/>
        </w:numPr>
        <w:jc w:val="both"/>
        <w:rPr>
          <w:rFonts w:ascii="Calibri" w:hAnsi="Calibri" w:cstheme="minorHAnsi"/>
        </w:rPr>
      </w:pPr>
      <w:r w:rsidRPr="00FC6C8C">
        <w:rPr>
          <w:rFonts w:ascii="Calibri" w:hAnsi="Calibri" w:cs="Calibri"/>
        </w:rPr>
        <w:t>Practical Proficiency in various</w:t>
      </w:r>
    </w:p>
    <w:p w:rsidR="00FC6C8C" w:rsidRPr="00FC6C8C" w:rsidRDefault="00FC6C8C" w:rsidP="00FC6C8C">
      <w:pPr>
        <w:pStyle w:val="NoSpacing"/>
        <w:numPr>
          <w:ilvl w:val="0"/>
          <w:numId w:val="29"/>
        </w:numPr>
        <w:jc w:val="both"/>
        <w:rPr>
          <w:rFonts w:cstheme="minorHAnsi"/>
        </w:rPr>
      </w:pPr>
      <w:r w:rsidRPr="00FC6C8C">
        <w:rPr>
          <w:rFonts w:cstheme="minorHAnsi"/>
        </w:rPr>
        <w:t>Enterprise Resource Planning (ERP)</w:t>
      </w:r>
    </w:p>
    <w:p w:rsidR="00FC6C8C" w:rsidRPr="00FC6C8C" w:rsidRDefault="00FC6C8C" w:rsidP="00FC6C8C">
      <w:pPr>
        <w:pStyle w:val="NoSpacing"/>
        <w:numPr>
          <w:ilvl w:val="0"/>
          <w:numId w:val="29"/>
        </w:numPr>
        <w:jc w:val="both"/>
        <w:rPr>
          <w:rFonts w:cstheme="minorHAnsi"/>
        </w:rPr>
      </w:pPr>
      <w:r w:rsidRPr="00FC6C8C">
        <w:rPr>
          <w:rFonts w:cstheme="minorHAnsi"/>
        </w:rPr>
        <w:t>software’s for Accounting, Auditing,</w:t>
      </w:r>
    </w:p>
    <w:p w:rsidR="00FC6C8C" w:rsidRPr="00FC6C8C" w:rsidRDefault="00FC6C8C" w:rsidP="00FC6C8C">
      <w:pPr>
        <w:pStyle w:val="NoSpacing"/>
        <w:numPr>
          <w:ilvl w:val="0"/>
          <w:numId w:val="29"/>
        </w:numPr>
        <w:jc w:val="both"/>
        <w:rPr>
          <w:rFonts w:cstheme="minorHAnsi"/>
        </w:rPr>
      </w:pPr>
      <w:r>
        <w:rPr>
          <w:rFonts w:cstheme="minorHAnsi"/>
        </w:rPr>
        <w:t xml:space="preserve">Inventory and supply chain </w:t>
      </w:r>
      <w:r w:rsidRPr="00FC6C8C">
        <w:rPr>
          <w:rFonts w:cstheme="minorHAnsi"/>
        </w:rPr>
        <w:t xml:space="preserve">Management. </w:t>
      </w:r>
      <w:r w:rsidRPr="00FC6C8C">
        <w:rPr>
          <w:rFonts w:cstheme="minorHAnsi"/>
        </w:rPr>
        <w:cr/>
      </w:r>
    </w:p>
    <w:p w:rsidR="00FC6C8C" w:rsidRDefault="00FC6C8C" w:rsidP="00FC6C8C">
      <w:pPr>
        <w:pStyle w:val="NoSpacing"/>
        <w:jc w:val="both"/>
        <w:rPr>
          <w:rFonts w:cstheme="minorHAnsi"/>
          <w:b/>
        </w:rPr>
      </w:pPr>
    </w:p>
    <w:p w:rsidR="00FC6C8C" w:rsidRPr="00FC6C8C" w:rsidRDefault="00FC6C8C" w:rsidP="00FC6C8C">
      <w:pPr>
        <w:pStyle w:val="NoSpacing"/>
        <w:jc w:val="both"/>
        <w:rPr>
          <w:rFonts w:cstheme="minorHAnsi"/>
          <w:b/>
        </w:rPr>
      </w:pPr>
      <w:r w:rsidRPr="00FC6C8C">
        <w:rPr>
          <w:rFonts w:cstheme="minorHAnsi"/>
          <w:b/>
        </w:rPr>
        <w:lastRenderedPageBreak/>
        <w:t>Scope Of Assignments &amp; Industries Served</w:t>
      </w:r>
    </w:p>
    <w:p w:rsidR="00FC6C8C" w:rsidRDefault="00FC6C8C" w:rsidP="00FC6C8C">
      <w:pPr>
        <w:pStyle w:val="NoSpacing"/>
        <w:jc w:val="both"/>
        <w:rPr>
          <w:rFonts w:cstheme="minorHAnsi"/>
        </w:rPr>
      </w:pPr>
      <w:r w:rsidRPr="00FC6C8C">
        <w:rPr>
          <w:rFonts w:cstheme="minorHAnsi"/>
          <w:b/>
        </w:rPr>
        <w:t>Internal Audit</w:t>
      </w:r>
      <w:r>
        <w:rPr>
          <w:rFonts w:cstheme="minorHAnsi"/>
        </w:rPr>
        <w:t xml:space="preserve"> </w:t>
      </w:r>
    </w:p>
    <w:p w:rsidR="00FC6C8C" w:rsidRPr="00FC6C8C" w:rsidRDefault="00FC6C8C" w:rsidP="00FC6C8C">
      <w:pPr>
        <w:pStyle w:val="NoSpacing"/>
        <w:numPr>
          <w:ilvl w:val="0"/>
          <w:numId w:val="31"/>
        </w:numPr>
        <w:jc w:val="both"/>
        <w:rPr>
          <w:rFonts w:cstheme="minorHAnsi"/>
        </w:rPr>
      </w:pPr>
      <w:r>
        <w:rPr>
          <w:rFonts w:cstheme="minorHAnsi"/>
        </w:rPr>
        <w:t xml:space="preserve">Insurance, Banks, Asset </w:t>
      </w:r>
      <w:r w:rsidRPr="00FC6C8C">
        <w:rPr>
          <w:rFonts w:cstheme="minorHAnsi"/>
        </w:rPr>
        <w:t xml:space="preserve">Management </w:t>
      </w:r>
      <w:r>
        <w:rPr>
          <w:rFonts w:cstheme="minorHAnsi"/>
        </w:rPr>
        <w:t xml:space="preserve">,Pharmaceuticals, </w:t>
      </w:r>
      <w:r w:rsidRPr="00FC6C8C">
        <w:rPr>
          <w:rFonts w:cstheme="minorHAnsi"/>
        </w:rPr>
        <w:t>Ho</w:t>
      </w:r>
      <w:r>
        <w:rPr>
          <w:rFonts w:cstheme="minorHAnsi"/>
        </w:rPr>
        <w:t xml:space="preserve">spitality, health, Engineering, </w:t>
      </w:r>
      <w:r w:rsidRPr="00FC6C8C">
        <w:rPr>
          <w:rFonts w:cstheme="minorHAnsi"/>
        </w:rPr>
        <w:t>Manufact</w:t>
      </w:r>
      <w:r>
        <w:rPr>
          <w:rFonts w:cstheme="minorHAnsi"/>
        </w:rPr>
        <w:t xml:space="preserve">uring, Service Industry, FMCGs, </w:t>
      </w:r>
      <w:r w:rsidRPr="00FC6C8C">
        <w:rPr>
          <w:rFonts w:cstheme="minorHAnsi"/>
        </w:rPr>
        <w:t>MNCs,</w:t>
      </w:r>
      <w:r>
        <w:rPr>
          <w:rFonts w:cstheme="minorHAnsi"/>
        </w:rPr>
        <w:t xml:space="preserve"> Oil &amp; Gas, Public Sector, Life </w:t>
      </w:r>
      <w:r w:rsidRPr="00FC6C8C">
        <w:rPr>
          <w:rFonts w:cstheme="minorHAnsi"/>
        </w:rPr>
        <w:t>Sciences, Cannabis.</w:t>
      </w:r>
    </w:p>
    <w:p w:rsidR="00FC6C8C" w:rsidRPr="00FC6C8C" w:rsidRDefault="00FC6C8C" w:rsidP="00FC6C8C">
      <w:pPr>
        <w:pStyle w:val="NoSpacing"/>
        <w:numPr>
          <w:ilvl w:val="0"/>
          <w:numId w:val="31"/>
        </w:numPr>
        <w:jc w:val="both"/>
        <w:rPr>
          <w:rFonts w:cstheme="minorHAnsi"/>
        </w:rPr>
      </w:pPr>
      <w:r w:rsidRPr="00FC6C8C">
        <w:rPr>
          <w:rFonts w:cstheme="minorHAnsi"/>
        </w:rPr>
        <w:t>Business Improvement Exercise and</w:t>
      </w:r>
    </w:p>
    <w:p w:rsidR="00FC6C8C" w:rsidRPr="00FC6C8C" w:rsidRDefault="00FC6C8C" w:rsidP="00FC6C8C">
      <w:pPr>
        <w:pStyle w:val="NoSpacing"/>
        <w:numPr>
          <w:ilvl w:val="0"/>
          <w:numId w:val="31"/>
        </w:numPr>
        <w:jc w:val="both"/>
        <w:rPr>
          <w:rFonts w:cstheme="minorHAnsi"/>
        </w:rPr>
      </w:pPr>
      <w:r w:rsidRPr="00FC6C8C">
        <w:rPr>
          <w:rFonts w:cstheme="minorHAnsi"/>
        </w:rPr>
        <w:t>Process Documentation – Insurance,</w:t>
      </w:r>
    </w:p>
    <w:p w:rsidR="00FC6C8C" w:rsidRPr="00FC6C8C" w:rsidRDefault="00FC6C8C" w:rsidP="00FC6C8C">
      <w:pPr>
        <w:pStyle w:val="NoSpacing"/>
        <w:numPr>
          <w:ilvl w:val="0"/>
          <w:numId w:val="31"/>
        </w:numPr>
        <w:jc w:val="both"/>
        <w:rPr>
          <w:rFonts w:cstheme="minorHAnsi"/>
        </w:rPr>
      </w:pPr>
      <w:r w:rsidRPr="00FC6C8C">
        <w:rPr>
          <w:rFonts w:cstheme="minorHAnsi"/>
        </w:rPr>
        <w:t>Banks, Oil and Gas, Listed Iron and St</w:t>
      </w:r>
      <w:r>
        <w:rPr>
          <w:rFonts w:cstheme="minorHAnsi"/>
        </w:rPr>
        <w:t xml:space="preserve">eel, </w:t>
      </w:r>
      <w:r w:rsidRPr="00FC6C8C">
        <w:rPr>
          <w:rFonts w:cstheme="minorHAnsi"/>
        </w:rPr>
        <w:t>Packaging.</w:t>
      </w:r>
    </w:p>
    <w:p w:rsidR="00FC6C8C" w:rsidRDefault="00FC6C8C" w:rsidP="00FC6C8C">
      <w:pPr>
        <w:pStyle w:val="NoSpacing"/>
        <w:jc w:val="both"/>
        <w:rPr>
          <w:rFonts w:cstheme="minorHAnsi"/>
        </w:rPr>
      </w:pPr>
      <w:r w:rsidRPr="00FC6C8C">
        <w:rPr>
          <w:rFonts w:cstheme="minorHAnsi"/>
          <w:b/>
        </w:rPr>
        <w:t>Gap Analysis</w:t>
      </w:r>
      <w:r>
        <w:rPr>
          <w:rFonts w:cstheme="minorHAnsi"/>
        </w:rPr>
        <w:t xml:space="preserve"> </w:t>
      </w:r>
    </w:p>
    <w:p w:rsidR="00FC6C8C" w:rsidRDefault="00FC6C8C" w:rsidP="00FC6C8C">
      <w:pPr>
        <w:pStyle w:val="NoSpacing"/>
        <w:numPr>
          <w:ilvl w:val="0"/>
          <w:numId w:val="30"/>
        </w:numPr>
        <w:jc w:val="both"/>
        <w:rPr>
          <w:rFonts w:cstheme="minorHAnsi"/>
        </w:rPr>
      </w:pPr>
      <w:r>
        <w:rPr>
          <w:rFonts w:cstheme="minorHAnsi"/>
        </w:rPr>
        <w:t xml:space="preserve">Oil and Gas, </w:t>
      </w:r>
      <w:r w:rsidRPr="00FC6C8C">
        <w:rPr>
          <w:rFonts w:cstheme="minorHAnsi"/>
        </w:rPr>
        <w:t>Telecommunication, Listed Entertainment</w:t>
      </w:r>
      <w:r>
        <w:rPr>
          <w:rFonts w:cstheme="minorHAnsi"/>
        </w:rPr>
        <w:t xml:space="preserve"> Industry</w:t>
      </w:r>
    </w:p>
    <w:p w:rsidR="00FC6C8C" w:rsidRPr="00FC6C8C" w:rsidRDefault="00FC6C8C" w:rsidP="00FC6C8C">
      <w:pPr>
        <w:pStyle w:val="NoSpacing"/>
        <w:numPr>
          <w:ilvl w:val="0"/>
          <w:numId w:val="30"/>
        </w:numPr>
        <w:jc w:val="both"/>
        <w:rPr>
          <w:rFonts w:cstheme="minorHAnsi"/>
        </w:rPr>
      </w:pPr>
      <w:r w:rsidRPr="00FC6C8C">
        <w:rPr>
          <w:rFonts w:cstheme="minorHAnsi"/>
        </w:rPr>
        <w:t>Monitoring and Evaluation – USAID</w:t>
      </w:r>
      <w:r>
        <w:rPr>
          <w:rFonts w:cstheme="minorHAnsi"/>
        </w:rPr>
        <w:t xml:space="preserve"> </w:t>
      </w:r>
      <w:r w:rsidRPr="00FC6C8C">
        <w:rPr>
          <w:rFonts w:cstheme="minorHAnsi"/>
        </w:rPr>
        <w:t xml:space="preserve">partners, </w:t>
      </w:r>
      <w:r w:rsidRPr="00FC6C8C">
        <w:rPr>
          <w:rFonts w:cstheme="minorHAnsi"/>
        </w:rPr>
        <w:t xml:space="preserve">UNDP partners, UNICEF projects, </w:t>
      </w:r>
      <w:r w:rsidRPr="00FC6C8C">
        <w:rPr>
          <w:rFonts w:cstheme="minorHAnsi"/>
        </w:rPr>
        <w:t>World Bank Projects</w:t>
      </w:r>
    </w:p>
    <w:p w:rsidR="00FC6C8C" w:rsidRPr="00FC6C8C" w:rsidRDefault="00FC6C8C" w:rsidP="00FC6C8C">
      <w:pPr>
        <w:pStyle w:val="NoSpacing"/>
        <w:jc w:val="both"/>
        <w:rPr>
          <w:rFonts w:cstheme="minorHAnsi"/>
          <w:b/>
        </w:rPr>
      </w:pPr>
    </w:p>
    <w:sectPr w:rsidR="00FC6C8C" w:rsidRPr="00FC6C8C" w:rsidSect="00CA685B">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84A" w:rsidRDefault="00D7684A" w:rsidP="001B2176">
      <w:pPr>
        <w:spacing w:after="0" w:line="240" w:lineRule="auto"/>
      </w:pPr>
      <w:r>
        <w:separator/>
      </w:r>
    </w:p>
  </w:endnote>
  <w:endnote w:type="continuationSeparator" w:id="1">
    <w:p w:rsidR="00D7684A" w:rsidRDefault="00D7684A" w:rsidP="001B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48D" w:rsidRDefault="00FA14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C6E" w:rsidRDefault="00837D4B" w:rsidP="00677C6E">
    <w:pPr>
      <w:pStyle w:val="BodyText"/>
      <w:spacing w:line="14" w:lineRule="auto"/>
      <w:rPr>
        <w:sz w:val="20"/>
      </w:rPr>
    </w:pPr>
    <w:r w:rsidRPr="00837D4B">
      <w:rPr>
        <w:noProof/>
        <w:lang w:val="en-IN" w:eastAsia="en-IN"/>
      </w:rPr>
      <w:pict>
        <v:shapetype id="_x0000_t202" coordsize="21600,21600" o:spt="202" path="m,l,21600r21600,l21600,xe">
          <v:stroke joinstyle="miter"/>
          <v:path gradientshapeok="t" o:connecttype="rect"/>
        </v:shapetype>
        <v:shape id="Text Box 1" o:spid="_x0000_s1031" type="#_x0000_t202" style="position:absolute;margin-left:0;margin-top:728.4pt;width:441pt;height:48pt;z-index:-251651072;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" filled="f" stroked="f">
          <v:textbox inset="0,0,0,0">
            <w:txbxContent>
              <w:p w:rsidR="00677C6E" w:rsidRPr="006156A2" w:rsidRDefault="006156A2" w:rsidP="006156A2">
                <w:pPr>
                  <w:spacing w:before="14"/>
                  <w:ind w:left="20"/>
                  <w:jc w:val="center"/>
                  <w:rPr>
                    <w:b/>
                    <w:bCs/>
                    <w:color w:val="0070C0"/>
                    <w:sz w:val="28"/>
                    <w:szCs w:val="32"/>
                  </w:rPr>
                </w:pPr>
                <w:r w:rsidRPr="00963E44">
                  <w:rPr>
                    <w:b/>
                    <w:bCs/>
                    <w:color w:val="000000" w:themeColor="text1"/>
                    <w:sz w:val="28"/>
                    <w:szCs w:val="32"/>
                  </w:rPr>
                  <w:t xml:space="preserve">Address: </w:t>
                </w:r>
                <w:r w:rsidR="0065533E" w:rsidRPr="00D6116D">
                  <w:rPr>
                    <w:b/>
                    <w:bCs/>
                    <w:color w:val="0070C0"/>
                    <w:sz w:val="24"/>
                    <w:szCs w:val="28"/>
                  </w:rPr>
                  <w:t xml:space="preserve">1309 </w:t>
                </w:r>
                <w:r w:rsidR="00F516D7" w:rsidRPr="00D6116D">
                  <w:rPr>
                    <w:b/>
                    <w:bCs/>
                    <w:color w:val="0070C0"/>
                    <w:sz w:val="24"/>
                    <w:szCs w:val="28"/>
                  </w:rPr>
                  <w:t xml:space="preserve">Coffeen Avenue, Ste 1200, </w:t>
                </w:r>
                <w:r w:rsidR="00F516D7" w:rsidRPr="005811A3">
                  <w:rPr>
                    <w:b/>
                    <w:bCs/>
                    <w:color w:val="0070C0"/>
                    <w:sz w:val="24"/>
                    <w:szCs w:val="28"/>
                  </w:rPr>
                  <w:t>Sheridan, Wyoming</w:t>
                </w:r>
                <w:r w:rsidR="005811A3" w:rsidRPr="005811A3">
                  <w:rPr>
                    <w:b/>
                    <w:bCs/>
                    <w:color w:val="0070C0"/>
                    <w:sz w:val="24"/>
                    <w:szCs w:val="28"/>
                  </w:rPr>
                  <w:t>, 82801</w:t>
                </w:r>
              </w:p>
              <w:p w:rsidR="006156A2" w:rsidRDefault="006156A2" w:rsidP="006156A2">
                <w:pPr>
                  <w:spacing w:before="14"/>
                  <w:ind w:left="20"/>
                  <w:jc w:val="center"/>
                  <w:rPr>
                    <w:b/>
                    <w:bCs/>
                    <w:color w:val="0070C0"/>
                    <w:sz w:val="24"/>
                    <w:szCs w:val="28"/>
                  </w:rPr>
                </w:pPr>
                <w:r w:rsidRPr="00963E44">
                  <w:rPr>
                    <w:b/>
                    <w:bCs/>
                    <w:color w:val="000000" w:themeColor="text1"/>
                    <w:sz w:val="28"/>
                    <w:szCs w:val="32"/>
                  </w:rPr>
                  <w:t xml:space="preserve">Website: </w:t>
                </w:r>
                <w:hyperlink r:id="rId1" w:history="1">
                  <w:r w:rsidR="008924A6" w:rsidRPr="00DD1691">
                    <w:rPr>
                      <w:rStyle w:val="Hyperlink"/>
                      <w:b/>
                      <w:bCs/>
                      <w:sz w:val="24"/>
                      <w:szCs w:val="28"/>
                    </w:rPr>
                    <w:t>www.theempowerhub.com</w:t>
                  </w:r>
                </w:hyperlink>
              </w:p>
              <w:p w:rsidR="008924A6" w:rsidRPr="006156A2" w:rsidRDefault="008924A6" w:rsidP="006156A2">
                <w:pPr>
                  <w:spacing w:before="14"/>
                  <w:ind w:left="20"/>
                  <w:jc w:val="center"/>
                  <w:rPr>
                    <w:b/>
                    <w:bCs/>
                    <w:sz w:val="28"/>
                    <w:szCs w:val="32"/>
                  </w:rPr>
                </w:pPr>
              </w:p>
            </w:txbxContent>
          </v:textbox>
          <w10:wrap anchorx="margin" anchory="page"/>
        </v:shape>
      </w:pict>
    </w:r>
  </w:p>
  <w:p w:rsidR="001B2176" w:rsidRPr="00677C6E" w:rsidRDefault="001B2176" w:rsidP="006156A2">
    <w:pPr>
      <w:pStyle w:val="Footer"/>
      <w:ind w:firstLine="7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48D" w:rsidRDefault="00FA14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84A" w:rsidRDefault="00D7684A" w:rsidP="001B2176">
      <w:pPr>
        <w:spacing w:after="0" w:line="240" w:lineRule="auto"/>
      </w:pPr>
      <w:r>
        <w:separator/>
      </w:r>
    </w:p>
  </w:footnote>
  <w:footnote w:type="continuationSeparator" w:id="1">
    <w:p w:rsidR="00D7684A" w:rsidRDefault="00D7684A" w:rsidP="001B2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D7" w:rsidRDefault="00837D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540594" o:spid="_x0000_s1030" type="#_x0000_t75" style="position:absolute;margin-left:0;margin-top:0;width:468pt;height:468pt;z-index:-251643904;mso-position-horizontal:center;mso-position-horizontal-relative:margin;mso-position-vertical:center;mso-position-vertical-relative:margin" o:allowincell="f">
          <v:imagedata r:id="rId1" o:title="The Empower Hub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76" w:rsidRPr="00DF1DBE" w:rsidRDefault="00501AD5" w:rsidP="00DF1DBE">
    <w:pPr>
      <w:pStyle w:val="Header"/>
      <w:jc w:val="center"/>
      <w:rPr>
        <w:rFonts w:ascii="Arial" w:hAnsi="Arial" w:cs="Arial"/>
        <w:b/>
        <w:bCs/>
        <w:color w:val="6600CC"/>
        <w:sz w:val="40"/>
        <w:szCs w:val="40"/>
      </w:rPr>
    </w:pPr>
    <w:r w:rsidRPr="00DF1DBE">
      <w:rPr>
        <w:rFonts w:ascii="Arial" w:hAnsi="Arial" w:cs="Arial"/>
        <w:b/>
        <w:bCs/>
        <w:noProof/>
        <w:color w:val="6600CC"/>
        <w:sz w:val="40"/>
        <w:szCs w:val="40"/>
      </w:rPr>
      <w:drawing>
        <wp:anchor distT="0" distB="0" distL="114300" distR="114300" simplePos="0" relativeHeight="251670528" behindDoc="0" locked="0" layoutInCell="1" allowOverlap="1">
          <wp:simplePos x="0" y="0"/>
          <wp:positionH relativeFrom="column">
            <wp:posOffset>-289560</wp:posOffset>
          </wp:positionH>
          <wp:positionV relativeFrom="paragraph">
            <wp:posOffset>-335280</wp:posOffset>
          </wp:positionV>
          <wp:extent cx="929640" cy="1085850"/>
          <wp:effectExtent l="0" t="0" r="3810" b="0"/>
          <wp:wrapSquare wrapText="bothSides"/>
          <wp:docPr id="71283372" name="Picture 7128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9640" cy="1085850"/>
                  </a:xfrm>
                  <a:prstGeom prst="rect">
                    <a:avLst/>
                  </a:prstGeom>
                </pic:spPr>
              </pic:pic>
            </a:graphicData>
          </a:graphic>
        </wp:anchor>
      </w:drawing>
    </w:r>
    <w:r w:rsidR="00EC5944" w:rsidRPr="00DF1DBE">
      <w:rPr>
        <w:rFonts w:ascii="Arial" w:hAnsi="Arial" w:cs="Arial"/>
        <w:b/>
        <w:bCs/>
        <w:color w:val="6600CC"/>
        <w:sz w:val="40"/>
        <w:szCs w:val="40"/>
      </w:rPr>
      <w:t xml:space="preserve">EMPOWER HUB </w:t>
    </w:r>
    <w:r w:rsidR="00281BD7" w:rsidRPr="00DF1DBE">
      <w:rPr>
        <w:rFonts w:ascii="Arial" w:hAnsi="Arial" w:cs="Arial"/>
        <w:b/>
        <w:bCs/>
        <w:color w:val="6600CC"/>
        <w:sz w:val="40"/>
        <w:szCs w:val="40"/>
      </w:rPr>
      <w:t>Inc.</w:t>
    </w:r>
  </w:p>
  <w:p w:rsidR="001B2176" w:rsidRDefault="001B2176" w:rsidP="00266F43">
    <w:pPr>
      <w:pStyle w:val="Header"/>
      <w:jc w:val="center"/>
      <w:rPr>
        <w:sz w:val="24"/>
        <w:szCs w:val="24"/>
      </w:rPr>
    </w:pPr>
    <w:r w:rsidRPr="00EC0016">
      <w:rPr>
        <w:sz w:val="24"/>
        <w:szCs w:val="24"/>
      </w:rPr>
      <w:t xml:space="preserve">For </w:t>
    </w:r>
    <w:r w:rsidR="00501AD5" w:rsidRPr="00EC0016">
      <w:rPr>
        <w:sz w:val="24"/>
        <w:szCs w:val="24"/>
      </w:rPr>
      <w:t>further</w:t>
    </w:r>
    <w:r w:rsidR="00A37AA9" w:rsidRPr="00EC0016">
      <w:rPr>
        <w:sz w:val="24"/>
        <w:szCs w:val="24"/>
      </w:rPr>
      <w:t xml:space="preserve"> details about this candidate, </w:t>
    </w:r>
    <w:r w:rsidR="00266F43">
      <w:rPr>
        <w:sz w:val="24"/>
        <w:szCs w:val="24"/>
      </w:rPr>
      <w:t>call +1 281-698-7880</w:t>
    </w:r>
  </w:p>
  <w:p w:rsidR="007D7D61" w:rsidRDefault="007D7D61" w:rsidP="00266F43">
    <w:pPr>
      <w:pStyle w:val="Header"/>
      <w:jc w:val="center"/>
      <w:rPr>
        <w:sz w:val="24"/>
        <w:szCs w:val="24"/>
      </w:rPr>
    </w:pPr>
    <w:r>
      <w:rPr>
        <w:sz w:val="24"/>
        <w:szCs w:val="24"/>
      </w:rPr>
      <w:t xml:space="preserve">Or email </w:t>
    </w:r>
    <w:hyperlink r:id="rId2" w:history="1">
      <w:r w:rsidRPr="00DA164D">
        <w:rPr>
          <w:rStyle w:val="Hyperlink"/>
          <w:sz w:val="24"/>
          <w:szCs w:val="24"/>
        </w:rPr>
        <w:t>nickjones@theempowerhub.com</w:t>
      </w:r>
    </w:hyperlink>
  </w:p>
  <w:p w:rsidR="001B2176" w:rsidRDefault="00837D4B">
    <w:pPr>
      <w:pStyle w:val="Header"/>
    </w:pPr>
    <w:r w:rsidRPr="00837D4B">
      <w:rPr>
        <w:noProof/>
        <w:color w:val="0070C0"/>
        <w:sz w:val="24"/>
        <w:szCs w:val="24"/>
        <w:lang w:val="en-IN" w:eastAsia="en-IN"/>
      </w:rPr>
      <w:pict>
        <v:line id="Straight Connector 3" o:spid="_x0000_s1026" style="position:absolute;flip:y;z-index:251666432;visibility:visible;mso-position-horizontal:right;mso-position-horizontal-relative:page;mso-width-relative:margin;mso-height-relative:margin" from="5115.2pt,11.5pt" to="5724.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" strokecolor="black [3213]" strokeweight="1.5pt">
          <v:stroke joinstyle="miter"/>
          <o:lock v:ext="edit" shapetype="f"/>
          <w10:wrap anchorx="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D7" w:rsidRDefault="00837D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540593" o:spid="_x0000_s1029" type="#_x0000_t75" style="position:absolute;margin-left:0;margin-top:0;width:468pt;height:468pt;z-index:-251644928;mso-position-horizontal:center;mso-position-horizontal-relative:margin;mso-position-vertical:center;mso-position-vertical-relative:margin" o:allowincell="f">
          <v:imagedata r:id="rId1" o:title="The Empower Hub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1AB3"/>
    <w:multiLevelType w:val="hybridMultilevel"/>
    <w:tmpl w:val="0A7EC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736C0D"/>
    <w:multiLevelType w:val="hybridMultilevel"/>
    <w:tmpl w:val="1DD85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787CA1"/>
    <w:multiLevelType w:val="hybridMultilevel"/>
    <w:tmpl w:val="E1F05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0274E9"/>
    <w:multiLevelType w:val="hybridMultilevel"/>
    <w:tmpl w:val="B290C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737995"/>
    <w:multiLevelType w:val="hybridMultilevel"/>
    <w:tmpl w:val="4F2E1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F876E9"/>
    <w:multiLevelType w:val="hybridMultilevel"/>
    <w:tmpl w:val="3C10B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9879C6"/>
    <w:multiLevelType w:val="multilevel"/>
    <w:tmpl w:val="C8CA8E00"/>
    <w:lvl w:ilvl="0">
      <w:start w:val="1"/>
      <w:numFmt w:val="bullet"/>
      <w:pStyle w:val="bulletsub"/>
      <w:lvlText w:val="●"/>
      <w:lvlJc w:val="left"/>
      <w:pPr>
        <w:ind w:left="360" w:hanging="360"/>
      </w:pPr>
      <w:rPr>
        <w:rFonts w:ascii="Noto Sans Symbols" w:eastAsia="Noto Sans Symbols" w:hAnsi="Noto Sans Symbols" w:cs="Noto Sans Symbols"/>
        <w:sz w:val="16"/>
        <w:szCs w:val="16"/>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7">
    <w:nsid w:val="1B263813"/>
    <w:multiLevelType w:val="hybridMultilevel"/>
    <w:tmpl w:val="FE1E4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3B3529"/>
    <w:multiLevelType w:val="hybridMultilevel"/>
    <w:tmpl w:val="45288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1234B1"/>
    <w:multiLevelType w:val="hybridMultilevel"/>
    <w:tmpl w:val="6EA2D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07520A"/>
    <w:multiLevelType w:val="hybridMultilevel"/>
    <w:tmpl w:val="46BE7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383505"/>
    <w:multiLevelType w:val="hybridMultilevel"/>
    <w:tmpl w:val="58622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7F594C"/>
    <w:multiLevelType w:val="hybridMultilevel"/>
    <w:tmpl w:val="24649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33A25AC"/>
    <w:multiLevelType w:val="hybridMultilevel"/>
    <w:tmpl w:val="9B963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9350D0B"/>
    <w:multiLevelType w:val="hybridMultilevel"/>
    <w:tmpl w:val="2DF43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A5C494A"/>
    <w:multiLevelType w:val="hybridMultilevel"/>
    <w:tmpl w:val="BE960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BB6545"/>
    <w:multiLevelType w:val="hybridMultilevel"/>
    <w:tmpl w:val="DBA85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5145D3"/>
    <w:multiLevelType w:val="hybridMultilevel"/>
    <w:tmpl w:val="065E7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EF1DE7"/>
    <w:multiLevelType w:val="hybridMultilevel"/>
    <w:tmpl w:val="B484B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EA5A0C"/>
    <w:multiLevelType w:val="hybridMultilevel"/>
    <w:tmpl w:val="70B41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1325BBB"/>
    <w:multiLevelType w:val="hybridMultilevel"/>
    <w:tmpl w:val="C63A3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6685494"/>
    <w:multiLevelType w:val="hybridMultilevel"/>
    <w:tmpl w:val="DDDCC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02974BA"/>
    <w:multiLevelType w:val="hybridMultilevel"/>
    <w:tmpl w:val="9AB8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F503850"/>
    <w:multiLevelType w:val="hybridMultilevel"/>
    <w:tmpl w:val="12862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0AF665E"/>
    <w:multiLevelType w:val="hybridMultilevel"/>
    <w:tmpl w:val="F910A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10F3F91"/>
    <w:multiLevelType w:val="hybridMultilevel"/>
    <w:tmpl w:val="BCA6C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57E6C94"/>
    <w:multiLevelType w:val="hybridMultilevel"/>
    <w:tmpl w:val="77267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8414ECB"/>
    <w:multiLevelType w:val="hybridMultilevel"/>
    <w:tmpl w:val="3202D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DA90E5D"/>
    <w:multiLevelType w:val="hybridMultilevel"/>
    <w:tmpl w:val="5F689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E433717"/>
    <w:multiLevelType w:val="hybridMultilevel"/>
    <w:tmpl w:val="4724A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FE82A74"/>
    <w:multiLevelType w:val="hybridMultilevel"/>
    <w:tmpl w:val="34F4E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9"/>
  </w:num>
  <w:num w:numId="4">
    <w:abstractNumId w:val="12"/>
  </w:num>
  <w:num w:numId="5">
    <w:abstractNumId w:val="7"/>
  </w:num>
  <w:num w:numId="6">
    <w:abstractNumId w:val="4"/>
  </w:num>
  <w:num w:numId="7">
    <w:abstractNumId w:val="15"/>
  </w:num>
  <w:num w:numId="8">
    <w:abstractNumId w:val="19"/>
  </w:num>
  <w:num w:numId="9">
    <w:abstractNumId w:val="3"/>
  </w:num>
  <w:num w:numId="10">
    <w:abstractNumId w:val="25"/>
  </w:num>
  <w:num w:numId="11">
    <w:abstractNumId w:val="2"/>
  </w:num>
  <w:num w:numId="12">
    <w:abstractNumId w:val="21"/>
  </w:num>
  <w:num w:numId="13">
    <w:abstractNumId w:val="17"/>
  </w:num>
  <w:num w:numId="14">
    <w:abstractNumId w:val="29"/>
  </w:num>
  <w:num w:numId="15">
    <w:abstractNumId w:val="14"/>
  </w:num>
  <w:num w:numId="16">
    <w:abstractNumId w:val="11"/>
  </w:num>
  <w:num w:numId="17">
    <w:abstractNumId w:val="20"/>
  </w:num>
  <w:num w:numId="18">
    <w:abstractNumId w:val="24"/>
  </w:num>
  <w:num w:numId="19">
    <w:abstractNumId w:val="23"/>
  </w:num>
  <w:num w:numId="20">
    <w:abstractNumId w:val="26"/>
  </w:num>
  <w:num w:numId="21">
    <w:abstractNumId w:val="10"/>
  </w:num>
  <w:num w:numId="22">
    <w:abstractNumId w:val="16"/>
  </w:num>
  <w:num w:numId="23">
    <w:abstractNumId w:val="27"/>
  </w:num>
  <w:num w:numId="24">
    <w:abstractNumId w:val="22"/>
  </w:num>
  <w:num w:numId="25">
    <w:abstractNumId w:val="1"/>
  </w:num>
  <w:num w:numId="26">
    <w:abstractNumId w:val="30"/>
  </w:num>
  <w:num w:numId="27">
    <w:abstractNumId w:val="5"/>
  </w:num>
  <w:num w:numId="28">
    <w:abstractNumId w:val="0"/>
  </w:num>
  <w:num w:numId="29">
    <w:abstractNumId w:val="28"/>
  </w:num>
  <w:num w:numId="30">
    <w:abstractNumId w:val="18"/>
  </w:num>
  <w:num w:numId="31">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8434"/>
    <o:shapelayout v:ext="edit">
      <o:idmap v:ext="edit" data="1"/>
    </o:shapelayout>
  </w:hdrShapeDefaults>
  <w:footnotePr>
    <w:footnote w:id="0"/>
    <w:footnote w:id="1"/>
  </w:footnotePr>
  <w:endnotePr>
    <w:endnote w:id="0"/>
    <w:endnote w:id="1"/>
  </w:endnotePr>
  <w:compat/>
  <w:rsids>
    <w:rsidRoot w:val="00A2006F"/>
    <w:rsid w:val="000307FE"/>
    <w:rsid w:val="0005643A"/>
    <w:rsid w:val="000711B2"/>
    <w:rsid w:val="0008020C"/>
    <w:rsid w:val="000924B6"/>
    <w:rsid w:val="0009350D"/>
    <w:rsid w:val="000C4E7B"/>
    <w:rsid w:val="000C71A8"/>
    <w:rsid w:val="000C76D0"/>
    <w:rsid w:val="000F308C"/>
    <w:rsid w:val="00131AD4"/>
    <w:rsid w:val="001542F3"/>
    <w:rsid w:val="00177223"/>
    <w:rsid w:val="001A2BC8"/>
    <w:rsid w:val="001A30C9"/>
    <w:rsid w:val="001B2176"/>
    <w:rsid w:val="001D0089"/>
    <w:rsid w:val="0023229D"/>
    <w:rsid w:val="00234038"/>
    <w:rsid w:val="002514C7"/>
    <w:rsid w:val="00264927"/>
    <w:rsid w:val="00266F43"/>
    <w:rsid w:val="00281BD7"/>
    <w:rsid w:val="002837C0"/>
    <w:rsid w:val="002837F1"/>
    <w:rsid w:val="002923DA"/>
    <w:rsid w:val="002955F5"/>
    <w:rsid w:val="002F37D2"/>
    <w:rsid w:val="00303955"/>
    <w:rsid w:val="00342E18"/>
    <w:rsid w:val="00351753"/>
    <w:rsid w:val="00353954"/>
    <w:rsid w:val="00383AA9"/>
    <w:rsid w:val="003A3F8E"/>
    <w:rsid w:val="003B5FE1"/>
    <w:rsid w:val="003C02E5"/>
    <w:rsid w:val="003F0777"/>
    <w:rsid w:val="00416801"/>
    <w:rsid w:val="0042696C"/>
    <w:rsid w:val="00430C0B"/>
    <w:rsid w:val="00443034"/>
    <w:rsid w:val="00444ACE"/>
    <w:rsid w:val="00454DEB"/>
    <w:rsid w:val="00455FFB"/>
    <w:rsid w:val="00495CA6"/>
    <w:rsid w:val="004A5BF5"/>
    <w:rsid w:val="004C18FA"/>
    <w:rsid w:val="004E50F9"/>
    <w:rsid w:val="004E79EB"/>
    <w:rsid w:val="00501AD5"/>
    <w:rsid w:val="0050488A"/>
    <w:rsid w:val="00517402"/>
    <w:rsid w:val="00523559"/>
    <w:rsid w:val="0055143F"/>
    <w:rsid w:val="005654AB"/>
    <w:rsid w:val="005668A7"/>
    <w:rsid w:val="005811A3"/>
    <w:rsid w:val="005812AD"/>
    <w:rsid w:val="00582E4B"/>
    <w:rsid w:val="00597EAC"/>
    <w:rsid w:val="005A6632"/>
    <w:rsid w:val="005B0472"/>
    <w:rsid w:val="005E3881"/>
    <w:rsid w:val="005F6496"/>
    <w:rsid w:val="006156A2"/>
    <w:rsid w:val="0065533E"/>
    <w:rsid w:val="00666CE1"/>
    <w:rsid w:val="00673C0D"/>
    <w:rsid w:val="00677C6E"/>
    <w:rsid w:val="006A2334"/>
    <w:rsid w:val="006B4951"/>
    <w:rsid w:val="006E2021"/>
    <w:rsid w:val="006E7DD2"/>
    <w:rsid w:val="007361DB"/>
    <w:rsid w:val="00743AA8"/>
    <w:rsid w:val="007621D2"/>
    <w:rsid w:val="007A1C4E"/>
    <w:rsid w:val="007A6134"/>
    <w:rsid w:val="007A6BB4"/>
    <w:rsid w:val="007D7D61"/>
    <w:rsid w:val="007E571B"/>
    <w:rsid w:val="00810303"/>
    <w:rsid w:val="00815575"/>
    <w:rsid w:val="00837D4B"/>
    <w:rsid w:val="00872C57"/>
    <w:rsid w:val="00875EBC"/>
    <w:rsid w:val="008924A6"/>
    <w:rsid w:val="008D3897"/>
    <w:rsid w:val="00923A7E"/>
    <w:rsid w:val="00941472"/>
    <w:rsid w:val="00963E44"/>
    <w:rsid w:val="009826EA"/>
    <w:rsid w:val="009B3933"/>
    <w:rsid w:val="00A1050F"/>
    <w:rsid w:val="00A2006F"/>
    <w:rsid w:val="00A22CD0"/>
    <w:rsid w:val="00A37AA9"/>
    <w:rsid w:val="00A60DEF"/>
    <w:rsid w:val="00A73828"/>
    <w:rsid w:val="00A91A4A"/>
    <w:rsid w:val="00AE7D8D"/>
    <w:rsid w:val="00AF1863"/>
    <w:rsid w:val="00B01686"/>
    <w:rsid w:val="00B24858"/>
    <w:rsid w:val="00B3639C"/>
    <w:rsid w:val="00B45F21"/>
    <w:rsid w:val="00B45F96"/>
    <w:rsid w:val="00BA7662"/>
    <w:rsid w:val="00C1280B"/>
    <w:rsid w:val="00C41450"/>
    <w:rsid w:val="00C909CA"/>
    <w:rsid w:val="00C934FC"/>
    <w:rsid w:val="00C95860"/>
    <w:rsid w:val="00CA685B"/>
    <w:rsid w:val="00CB5B55"/>
    <w:rsid w:val="00CD3441"/>
    <w:rsid w:val="00CF53D7"/>
    <w:rsid w:val="00D03798"/>
    <w:rsid w:val="00D45B0B"/>
    <w:rsid w:val="00D6116D"/>
    <w:rsid w:val="00D654E3"/>
    <w:rsid w:val="00D73E06"/>
    <w:rsid w:val="00D7684A"/>
    <w:rsid w:val="00D7754F"/>
    <w:rsid w:val="00DA79B6"/>
    <w:rsid w:val="00DC63F2"/>
    <w:rsid w:val="00DF1DBE"/>
    <w:rsid w:val="00E15A11"/>
    <w:rsid w:val="00E46F0D"/>
    <w:rsid w:val="00E55726"/>
    <w:rsid w:val="00E60537"/>
    <w:rsid w:val="00E65AC2"/>
    <w:rsid w:val="00E926C0"/>
    <w:rsid w:val="00EC0016"/>
    <w:rsid w:val="00EC5944"/>
    <w:rsid w:val="00ED15E4"/>
    <w:rsid w:val="00EE0C0D"/>
    <w:rsid w:val="00F01826"/>
    <w:rsid w:val="00F07A9F"/>
    <w:rsid w:val="00F516D7"/>
    <w:rsid w:val="00FA148D"/>
    <w:rsid w:val="00FC6C8C"/>
    <w:rsid w:val="00FD2520"/>
    <w:rsid w:val="00FD67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54F"/>
  </w:style>
  <w:style w:type="paragraph" w:styleId="Heading1">
    <w:name w:val="heading 1"/>
    <w:basedOn w:val="Normal"/>
    <w:link w:val="Heading1Char"/>
    <w:uiPriority w:val="9"/>
    <w:qFormat/>
    <w:rsid w:val="00FD2520"/>
    <w:pPr>
      <w:widowControl w:val="0"/>
      <w:autoSpaceDE w:val="0"/>
      <w:autoSpaceDN w:val="0"/>
      <w:spacing w:before="42" w:after="0" w:line="240" w:lineRule="auto"/>
      <w:ind w:left="650"/>
      <w:outlineLvl w:val="0"/>
    </w:pPr>
    <w:rPr>
      <w:rFonts w:ascii="Arial" w:eastAsia="Arial" w:hAnsi="Arial" w:cs="Arial"/>
      <w:b/>
      <w:bCs/>
      <w:sz w:val="24"/>
      <w:szCs w:val="24"/>
      <w:u w:val="single" w:color="000000"/>
    </w:rPr>
  </w:style>
  <w:style w:type="paragraph" w:styleId="Heading2">
    <w:name w:val="heading 2"/>
    <w:basedOn w:val="Normal"/>
    <w:link w:val="Heading2Char"/>
    <w:uiPriority w:val="9"/>
    <w:unhideWhenUsed/>
    <w:qFormat/>
    <w:rsid w:val="00FD2520"/>
    <w:pPr>
      <w:widowControl w:val="0"/>
      <w:autoSpaceDE w:val="0"/>
      <w:autoSpaceDN w:val="0"/>
      <w:spacing w:after="0" w:line="240" w:lineRule="auto"/>
      <w:ind w:left="12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176"/>
  </w:style>
  <w:style w:type="paragraph" w:styleId="Footer">
    <w:name w:val="footer"/>
    <w:basedOn w:val="Normal"/>
    <w:link w:val="FooterChar"/>
    <w:uiPriority w:val="99"/>
    <w:unhideWhenUsed/>
    <w:rsid w:val="001B2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76"/>
  </w:style>
  <w:style w:type="paragraph" w:styleId="BodyText">
    <w:name w:val="Body Text"/>
    <w:basedOn w:val="Normal"/>
    <w:link w:val="BodyTextChar"/>
    <w:uiPriority w:val="1"/>
    <w:qFormat/>
    <w:rsid w:val="00677C6E"/>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677C6E"/>
    <w:rPr>
      <w:rFonts w:ascii="Arial MT" w:eastAsia="Arial MT" w:hAnsi="Arial MT" w:cs="Arial MT"/>
      <w:sz w:val="24"/>
      <w:szCs w:val="24"/>
    </w:rPr>
  </w:style>
  <w:style w:type="character" w:styleId="Hyperlink">
    <w:name w:val="Hyperlink"/>
    <w:basedOn w:val="DefaultParagraphFont"/>
    <w:uiPriority w:val="99"/>
    <w:unhideWhenUsed/>
    <w:rsid w:val="00677C6E"/>
    <w:rPr>
      <w:color w:val="0563C1" w:themeColor="hyperlink"/>
      <w:u w:val="single"/>
    </w:rPr>
  </w:style>
  <w:style w:type="character" w:customStyle="1" w:styleId="UnresolvedMention1">
    <w:name w:val="Unresolved Mention1"/>
    <w:basedOn w:val="DefaultParagraphFont"/>
    <w:uiPriority w:val="99"/>
    <w:semiHidden/>
    <w:unhideWhenUsed/>
    <w:rsid w:val="00677C6E"/>
    <w:rPr>
      <w:color w:val="605E5C"/>
      <w:shd w:val="clear" w:color="auto" w:fill="E1DFDD"/>
    </w:rPr>
  </w:style>
  <w:style w:type="paragraph" w:styleId="BodyTextIndent3">
    <w:name w:val="Body Text Indent 3"/>
    <w:basedOn w:val="Normal"/>
    <w:link w:val="BodyTextIndent3Char"/>
    <w:uiPriority w:val="99"/>
    <w:semiHidden/>
    <w:unhideWhenUsed/>
    <w:rsid w:val="005668A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668A7"/>
    <w:rPr>
      <w:sz w:val="16"/>
      <w:szCs w:val="16"/>
    </w:rPr>
  </w:style>
  <w:style w:type="paragraph" w:styleId="BodyText3">
    <w:name w:val="Body Text 3"/>
    <w:basedOn w:val="Normal"/>
    <w:link w:val="BodyText3Char"/>
    <w:uiPriority w:val="99"/>
    <w:semiHidden/>
    <w:unhideWhenUsed/>
    <w:rsid w:val="005668A7"/>
    <w:pPr>
      <w:spacing w:after="120"/>
    </w:pPr>
    <w:rPr>
      <w:sz w:val="16"/>
      <w:szCs w:val="16"/>
    </w:rPr>
  </w:style>
  <w:style w:type="character" w:customStyle="1" w:styleId="BodyText3Char">
    <w:name w:val="Body Text 3 Char"/>
    <w:basedOn w:val="DefaultParagraphFont"/>
    <w:link w:val="BodyText3"/>
    <w:uiPriority w:val="99"/>
    <w:semiHidden/>
    <w:rsid w:val="005668A7"/>
    <w:rPr>
      <w:sz w:val="16"/>
      <w:szCs w:val="16"/>
    </w:rPr>
  </w:style>
  <w:style w:type="character" w:customStyle="1" w:styleId="Heading1Char">
    <w:name w:val="Heading 1 Char"/>
    <w:basedOn w:val="DefaultParagraphFont"/>
    <w:link w:val="Heading1"/>
    <w:uiPriority w:val="9"/>
    <w:rsid w:val="00FD2520"/>
    <w:rPr>
      <w:rFonts w:ascii="Arial" w:eastAsia="Arial" w:hAnsi="Arial" w:cs="Arial"/>
      <w:b/>
      <w:bCs/>
      <w:sz w:val="24"/>
      <w:szCs w:val="24"/>
      <w:u w:val="single" w:color="000000"/>
    </w:rPr>
  </w:style>
  <w:style w:type="character" w:customStyle="1" w:styleId="Heading2Char">
    <w:name w:val="Heading 2 Char"/>
    <w:basedOn w:val="DefaultParagraphFont"/>
    <w:link w:val="Heading2"/>
    <w:uiPriority w:val="9"/>
    <w:rsid w:val="00FD2520"/>
    <w:rPr>
      <w:rFonts w:ascii="Arial" w:eastAsia="Arial" w:hAnsi="Arial" w:cs="Arial"/>
      <w:b/>
      <w:bCs/>
      <w:sz w:val="20"/>
      <w:szCs w:val="20"/>
    </w:rPr>
  </w:style>
  <w:style w:type="paragraph" w:styleId="ListParagraph">
    <w:name w:val="List Paragraph"/>
    <w:basedOn w:val="Normal"/>
    <w:link w:val="ListParagraphChar"/>
    <w:uiPriority w:val="34"/>
    <w:qFormat/>
    <w:rsid w:val="00FD2520"/>
    <w:pPr>
      <w:widowControl w:val="0"/>
      <w:autoSpaceDE w:val="0"/>
      <w:autoSpaceDN w:val="0"/>
      <w:spacing w:after="0" w:line="240" w:lineRule="auto"/>
      <w:ind w:left="840" w:hanging="360"/>
    </w:pPr>
    <w:rPr>
      <w:rFonts w:ascii="Arial" w:eastAsia="Arial" w:hAnsi="Arial" w:cs="Arial"/>
    </w:rPr>
  </w:style>
  <w:style w:type="paragraph" w:customStyle="1" w:styleId="TableParagraph">
    <w:name w:val="Table Paragraph"/>
    <w:basedOn w:val="Normal"/>
    <w:uiPriority w:val="1"/>
    <w:qFormat/>
    <w:rsid w:val="00FD2520"/>
    <w:pPr>
      <w:widowControl w:val="0"/>
      <w:autoSpaceDE w:val="0"/>
      <w:autoSpaceDN w:val="0"/>
      <w:spacing w:after="0" w:line="240" w:lineRule="auto"/>
    </w:pPr>
    <w:rPr>
      <w:rFonts w:ascii="Arial" w:eastAsia="Arial" w:hAnsi="Arial" w:cs="Arial"/>
    </w:rPr>
  </w:style>
  <w:style w:type="character" w:customStyle="1" w:styleId="UnresolvedMention2">
    <w:name w:val="Unresolved Mention2"/>
    <w:basedOn w:val="DefaultParagraphFont"/>
    <w:uiPriority w:val="99"/>
    <w:semiHidden/>
    <w:unhideWhenUsed/>
    <w:rsid w:val="00131AD4"/>
    <w:rPr>
      <w:color w:val="605E5C"/>
      <w:shd w:val="clear" w:color="auto" w:fill="E1DFDD"/>
    </w:rPr>
  </w:style>
  <w:style w:type="paragraph" w:customStyle="1" w:styleId="bulletsub">
    <w:name w:val="bullet sub"/>
    <w:basedOn w:val="Normal"/>
    <w:rsid w:val="007361DB"/>
    <w:pPr>
      <w:numPr>
        <w:numId w:val="1"/>
      </w:numPr>
      <w:tabs>
        <w:tab w:val="left" w:pos="-720"/>
      </w:tabs>
      <w:spacing w:after="0" w:line="240" w:lineRule="auto"/>
      <w:jc w:val="both"/>
    </w:pPr>
    <w:rPr>
      <w:rFonts w:ascii="Times New Roman" w:eastAsia="Times New Roman" w:hAnsi="Times New Roman" w:cs="Times New Roman"/>
      <w:sz w:val="24"/>
      <w:szCs w:val="20"/>
    </w:rPr>
  </w:style>
  <w:style w:type="character" w:customStyle="1" w:styleId="ListParagraphChar">
    <w:name w:val="List Paragraph Char"/>
    <w:link w:val="ListParagraph"/>
    <w:uiPriority w:val="34"/>
    <w:qFormat/>
    <w:rsid w:val="007361DB"/>
    <w:rPr>
      <w:rFonts w:ascii="Arial" w:eastAsia="Arial" w:hAnsi="Arial" w:cs="Arial"/>
    </w:rPr>
  </w:style>
  <w:style w:type="paragraph" w:styleId="NoSpacing">
    <w:name w:val="No Spacing"/>
    <w:uiPriority w:val="1"/>
    <w:qFormat/>
    <w:rsid w:val="007361DB"/>
    <w:pPr>
      <w:spacing w:after="0" w:line="240" w:lineRule="auto"/>
    </w:pPr>
  </w:style>
</w:styles>
</file>

<file path=word/webSettings.xml><?xml version="1.0" encoding="utf-8"?>
<w:webSettings xmlns:r="http://schemas.openxmlformats.org/officeDocument/2006/relationships" xmlns:w="http://schemas.openxmlformats.org/wordprocessingml/2006/main">
  <w:divs>
    <w:div w:id="174225914">
      <w:bodyDiv w:val="1"/>
      <w:marLeft w:val="0"/>
      <w:marRight w:val="0"/>
      <w:marTop w:val="0"/>
      <w:marBottom w:val="0"/>
      <w:divBdr>
        <w:top w:val="none" w:sz="0" w:space="0" w:color="auto"/>
        <w:left w:val="none" w:sz="0" w:space="0" w:color="auto"/>
        <w:bottom w:val="none" w:sz="0" w:space="0" w:color="auto"/>
        <w:right w:val="none" w:sz="0" w:space="0" w:color="auto"/>
      </w:divBdr>
      <w:divsChild>
        <w:div w:id="1639531638">
          <w:marLeft w:val="0"/>
          <w:marRight w:val="0"/>
          <w:marTop w:val="0"/>
          <w:marBottom w:val="0"/>
          <w:divBdr>
            <w:top w:val="none" w:sz="0" w:space="0" w:color="auto"/>
            <w:left w:val="none" w:sz="0" w:space="0" w:color="auto"/>
            <w:bottom w:val="none" w:sz="0" w:space="0" w:color="auto"/>
            <w:right w:val="none" w:sz="0" w:space="0" w:color="auto"/>
          </w:divBdr>
          <w:divsChild>
            <w:div w:id="807358766">
              <w:marLeft w:val="0"/>
              <w:marRight w:val="0"/>
              <w:marTop w:val="0"/>
              <w:marBottom w:val="0"/>
              <w:divBdr>
                <w:top w:val="none" w:sz="0" w:space="0" w:color="auto"/>
                <w:left w:val="none" w:sz="0" w:space="0" w:color="auto"/>
                <w:bottom w:val="none" w:sz="0" w:space="0" w:color="auto"/>
                <w:right w:val="none" w:sz="0" w:space="0" w:color="auto"/>
              </w:divBdr>
              <w:divsChild>
                <w:div w:id="926226592">
                  <w:marLeft w:val="0"/>
                  <w:marRight w:val="0"/>
                  <w:marTop w:val="0"/>
                  <w:marBottom w:val="0"/>
                  <w:divBdr>
                    <w:top w:val="none" w:sz="0" w:space="0" w:color="auto"/>
                    <w:left w:val="none" w:sz="0" w:space="0" w:color="auto"/>
                    <w:bottom w:val="none" w:sz="0" w:space="0" w:color="auto"/>
                    <w:right w:val="none" w:sz="0" w:space="0" w:color="auto"/>
                  </w:divBdr>
                  <w:divsChild>
                    <w:div w:id="12797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0355">
          <w:marLeft w:val="0"/>
          <w:marRight w:val="0"/>
          <w:marTop w:val="0"/>
          <w:marBottom w:val="0"/>
          <w:divBdr>
            <w:top w:val="none" w:sz="0" w:space="0" w:color="auto"/>
            <w:left w:val="none" w:sz="0" w:space="0" w:color="auto"/>
            <w:bottom w:val="none" w:sz="0" w:space="0" w:color="auto"/>
            <w:right w:val="none" w:sz="0" w:space="0" w:color="auto"/>
          </w:divBdr>
          <w:divsChild>
            <w:div w:id="1299530295">
              <w:marLeft w:val="0"/>
              <w:marRight w:val="0"/>
              <w:marTop w:val="0"/>
              <w:marBottom w:val="0"/>
              <w:divBdr>
                <w:top w:val="none" w:sz="0" w:space="0" w:color="auto"/>
                <w:left w:val="none" w:sz="0" w:space="0" w:color="auto"/>
                <w:bottom w:val="none" w:sz="0" w:space="0" w:color="auto"/>
                <w:right w:val="none" w:sz="0" w:space="0" w:color="auto"/>
              </w:divBdr>
              <w:divsChild>
                <w:div w:id="1600021918">
                  <w:marLeft w:val="0"/>
                  <w:marRight w:val="0"/>
                  <w:marTop w:val="0"/>
                  <w:marBottom w:val="0"/>
                  <w:divBdr>
                    <w:top w:val="none" w:sz="0" w:space="0" w:color="auto"/>
                    <w:left w:val="none" w:sz="0" w:space="0" w:color="auto"/>
                    <w:bottom w:val="none" w:sz="0" w:space="0" w:color="auto"/>
                    <w:right w:val="none" w:sz="0" w:space="0" w:color="auto"/>
                  </w:divBdr>
                </w:div>
                <w:div w:id="1288077103">
                  <w:marLeft w:val="0"/>
                  <w:marRight w:val="0"/>
                  <w:marTop w:val="0"/>
                  <w:marBottom w:val="0"/>
                  <w:divBdr>
                    <w:top w:val="none" w:sz="0" w:space="0" w:color="auto"/>
                    <w:left w:val="none" w:sz="0" w:space="0" w:color="auto"/>
                    <w:bottom w:val="none" w:sz="0" w:space="0" w:color="auto"/>
                    <w:right w:val="none" w:sz="0" w:space="0" w:color="auto"/>
                  </w:divBdr>
                  <w:divsChild>
                    <w:div w:id="274214290">
                      <w:marLeft w:val="0"/>
                      <w:marRight w:val="0"/>
                      <w:marTop w:val="0"/>
                      <w:marBottom w:val="0"/>
                      <w:divBdr>
                        <w:top w:val="none" w:sz="0" w:space="0" w:color="auto"/>
                        <w:left w:val="none" w:sz="0" w:space="0" w:color="auto"/>
                        <w:bottom w:val="none" w:sz="0" w:space="0" w:color="auto"/>
                        <w:right w:val="none" w:sz="0" w:space="0" w:color="auto"/>
                      </w:divBdr>
                      <w:divsChild>
                        <w:div w:id="1213230552">
                          <w:marLeft w:val="0"/>
                          <w:marRight w:val="0"/>
                          <w:marTop w:val="0"/>
                          <w:marBottom w:val="0"/>
                          <w:divBdr>
                            <w:top w:val="none" w:sz="0" w:space="0" w:color="auto"/>
                            <w:left w:val="none" w:sz="0" w:space="0" w:color="auto"/>
                            <w:bottom w:val="none" w:sz="0" w:space="0" w:color="auto"/>
                            <w:right w:val="none" w:sz="0" w:space="0" w:color="auto"/>
                          </w:divBdr>
                          <w:divsChild>
                            <w:div w:id="990599753">
                              <w:marLeft w:val="0"/>
                              <w:marRight w:val="0"/>
                              <w:marTop w:val="0"/>
                              <w:marBottom w:val="0"/>
                              <w:divBdr>
                                <w:top w:val="none" w:sz="0" w:space="0" w:color="auto"/>
                                <w:left w:val="none" w:sz="0" w:space="0" w:color="auto"/>
                                <w:bottom w:val="none" w:sz="0" w:space="0" w:color="auto"/>
                                <w:right w:val="none" w:sz="0" w:space="0" w:color="auto"/>
                              </w:divBdr>
                              <w:divsChild>
                                <w:div w:id="904491171">
                                  <w:marLeft w:val="0"/>
                                  <w:marRight w:val="0"/>
                                  <w:marTop w:val="0"/>
                                  <w:marBottom w:val="0"/>
                                  <w:divBdr>
                                    <w:top w:val="none" w:sz="0" w:space="0" w:color="auto"/>
                                    <w:left w:val="none" w:sz="0" w:space="0" w:color="auto"/>
                                    <w:bottom w:val="none" w:sz="0" w:space="0" w:color="auto"/>
                                    <w:right w:val="none" w:sz="0" w:space="0" w:color="auto"/>
                                  </w:divBdr>
                                  <w:divsChild>
                                    <w:div w:id="19886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36348">
      <w:bodyDiv w:val="1"/>
      <w:marLeft w:val="0"/>
      <w:marRight w:val="0"/>
      <w:marTop w:val="0"/>
      <w:marBottom w:val="0"/>
      <w:divBdr>
        <w:top w:val="none" w:sz="0" w:space="0" w:color="auto"/>
        <w:left w:val="none" w:sz="0" w:space="0" w:color="auto"/>
        <w:bottom w:val="none" w:sz="0" w:space="0" w:color="auto"/>
        <w:right w:val="none" w:sz="0" w:space="0" w:color="auto"/>
      </w:divBdr>
      <w:divsChild>
        <w:div w:id="940260394">
          <w:marLeft w:val="0"/>
          <w:marRight w:val="0"/>
          <w:marTop w:val="0"/>
          <w:marBottom w:val="360"/>
          <w:divBdr>
            <w:top w:val="none" w:sz="0" w:space="0" w:color="auto"/>
            <w:left w:val="none" w:sz="0" w:space="0" w:color="auto"/>
            <w:bottom w:val="none" w:sz="0" w:space="0" w:color="auto"/>
            <w:right w:val="none" w:sz="0" w:space="0" w:color="auto"/>
          </w:divBdr>
        </w:div>
      </w:divsChild>
    </w:div>
    <w:div w:id="1697349005">
      <w:bodyDiv w:val="1"/>
      <w:marLeft w:val="0"/>
      <w:marRight w:val="0"/>
      <w:marTop w:val="0"/>
      <w:marBottom w:val="0"/>
      <w:divBdr>
        <w:top w:val="none" w:sz="0" w:space="0" w:color="auto"/>
        <w:left w:val="none" w:sz="0" w:space="0" w:color="auto"/>
        <w:bottom w:val="none" w:sz="0" w:space="0" w:color="auto"/>
        <w:right w:val="none" w:sz="0" w:space="0" w:color="auto"/>
      </w:divBdr>
    </w:div>
    <w:div w:id="1778215879">
      <w:bodyDiv w:val="1"/>
      <w:marLeft w:val="0"/>
      <w:marRight w:val="0"/>
      <w:marTop w:val="0"/>
      <w:marBottom w:val="0"/>
      <w:divBdr>
        <w:top w:val="none" w:sz="0" w:space="0" w:color="auto"/>
        <w:left w:val="none" w:sz="0" w:space="0" w:color="auto"/>
        <w:bottom w:val="none" w:sz="0" w:space="0" w:color="auto"/>
        <w:right w:val="none" w:sz="0" w:space="0" w:color="auto"/>
      </w:divBdr>
      <w:divsChild>
        <w:div w:id="573205010">
          <w:marLeft w:val="0"/>
          <w:marRight w:val="0"/>
          <w:marTop w:val="0"/>
          <w:marBottom w:val="0"/>
          <w:divBdr>
            <w:top w:val="none" w:sz="0" w:space="0" w:color="auto"/>
            <w:left w:val="none" w:sz="0" w:space="0" w:color="auto"/>
            <w:bottom w:val="none" w:sz="0" w:space="0" w:color="auto"/>
            <w:right w:val="none" w:sz="0" w:space="0" w:color="auto"/>
          </w:divBdr>
          <w:divsChild>
            <w:div w:id="1859467579">
              <w:marLeft w:val="0"/>
              <w:marRight w:val="0"/>
              <w:marTop w:val="0"/>
              <w:marBottom w:val="0"/>
              <w:divBdr>
                <w:top w:val="none" w:sz="0" w:space="0" w:color="auto"/>
                <w:left w:val="none" w:sz="0" w:space="0" w:color="auto"/>
                <w:bottom w:val="none" w:sz="0" w:space="0" w:color="auto"/>
                <w:right w:val="none" w:sz="0" w:space="0" w:color="auto"/>
              </w:divBdr>
              <w:divsChild>
                <w:div w:id="2118939192">
                  <w:marLeft w:val="0"/>
                  <w:marRight w:val="0"/>
                  <w:marTop w:val="0"/>
                  <w:marBottom w:val="0"/>
                  <w:divBdr>
                    <w:top w:val="none" w:sz="0" w:space="0" w:color="auto"/>
                    <w:left w:val="none" w:sz="0" w:space="0" w:color="auto"/>
                    <w:bottom w:val="none" w:sz="0" w:space="0" w:color="auto"/>
                    <w:right w:val="none" w:sz="0" w:space="0" w:color="auto"/>
                  </w:divBdr>
                </w:div>
              </w:divsChild>
            </w:div>
            <w:div w:id="850337798">
              <w:marLeft w:val="0"/>
              <w:marRight w:val="0"/>
              <w:marTop w:val="0"/>
              <w:marBottom w:val="0"/>
              <w:divBdr>
                <w:top w:val="none" w:sz="0" w:space="0" w:color="auto"/>
                <w:left w:val="none" w:sz="0" w:space="0" w:color="auto"/>
                <w:bottom w:val="none" w:sz="0" w:space="0" w:color="auto"/>
                <w:right w:val="none" w:sz="0" w:space="0" w:color="auto"/>
              </w:divBdr>
              <w:divsChild>
                <w:div w:id="850484792">
                  <w:marLeft w:val="0"/>
                  <w:marRight w:val="0"/>
                  <w:marTop w:val="0"/>
                  <w:marBottom w:val="0"/>
                  <w:divBdr>
                    <w:top w:val="none" w:sz="0" w:space="0" w:color="auto"/>
                    <w:left w:val="none" w:sz="0" w:space="0" w:color="auto"/>
                    <w:bottom w:val="none" w:sz="0" w:space="0" w:color="auto"/>
                    <w:right w:val="none" w:sz="0" w:space="0" w:color="auto"/>
                  </w:divBdr>
                </w:div>
                <w:div w:id="552352411">
                  <w:marLeft w:val="0"/>
                  <w:marRight w:val="0"/>
                  <w:marTop w:val="0"/>
                  <w:marBottom w:val="0"/>
                  <w:divBdr>
                    <w:top w:val="none" w:sz="0" w:space="0" w:color="auto"/>
                    <w:left w:val="none" w:sz="0" w:space="0" w:color="auto"/>
                    <w:bottom w:val="none" w:sz="0" w:space="0" w:color="auto"/>
                    <w:right w:val="none" w:sz="0" w:space="0" w:color="auto"/>
                  </w:divBdr>
                </w:div>
                <w:div w:id="1802186385">
                  <w:marLeft w:val="0"/>
                  <w:marRight w:val="0"/>
                  <w:marTop w:val="0"/>
                  <w:marBottom w:val="0"/>
                  <w:divBdr>
                    <w:top w:val="none" w:sz="0" w:space="0" w:color="auto"/>
                    <w:left w:val="none" w:sz="0" w:space="0" w:color="auto"/>
                    <w:bottom w:val="none" w:sz="0" w:space="0" w:color="auto"/>
                    <w:right w:val="none" w:sz="0" w:space="0" w:color="auto"/>
                  </w:divBdr>
                </w:div>
                <w:div w:id="93865280">
                  <w:marLeft w:val="0"/>
                  <w:marRight w:val="0"/>
                  <w:marTop w:val="0"/>
                  <w:marBottom w:val="0"/>
                  <w:divBdr>
                    <w:top w:val="none" w:sz="0" w:space="0" w:color="auto"/>
                    <w:left w:val="none" w:sz="0" w:space="0" w:color="auto"/>
                    <w:bottom w:val="none" w:sz="0" w:space="0" w:color="auto"/>
                    <w:right w:val="none" w:sz="0" w:space="0" w:color="auto"/>
                  </w:divBdr>
                </w:div>
                <w:div w:id="2134976179">
                  <w:marLeft w:val="0"/>
                  <w:marRight w:val="0"/>
                  <w:marTop w:val="0"/>
                  <w:marBottom w:val="0"/>
                  <w:divBdr>
                    <w:top w:val="none" w:sz="0" w:space="0" w:color="auto"/>
                    <w:left w:val="none" w:sz="0" w:space="0" w:color="auto"/>
                    <w:bottom w:val="none" w:sz="0" w:space="0" w:color="auto"/>
                    <w:right w:val="none" w:sz="0" w:space="0" w:color="auto"/>
                  </w:divBdr>
                  <w:divsChild>
                    <w:div w:id="882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70644">
              <w:marLeft w:val="0"/>
              <w:marRight w:val="0"/>
              <w:marTop w:val="0"/>
              <w:marBottom w:val="0"/>
              <w:divBdr>
                <w:top w:val="none" w:sz="0" w:space="0" w:color="auto"/>
                <w:left w:val="none" w:sz="0" w:space="0" w:color="auto"/>
                <w:bottom w:val="none" w:sz="0" w:space="0" w:color="auto"/>
                <w:right w:val="none" w:sz="0" w:space="0" w:color="auto"/>
              </w:divBdr>
              <w:divsChild>
                <w:div w:id="804853543">
                  <w:marLeft w:val="0"/>
                  <w:marRight w:val="0"/>
                  <w:marTop w:val="0"/>
                  <w:marBottom w:val="0"/>
                  <w:divBdr>
                    <w:top w:val="none" w:sz="0" w:space="0" w:color="auto"/>
                    <w:left w:val="none" w:sz="0" w:space="0" w:color="auto"/>
                    <w:bottom w:val="none" w:sz="0" w:space="0" w:color="auto"/>
                    <w:right w:val="none" w:sz="0" w:space="0" w:color="auto"/>
                  </w:divBdr>
                  <w:divsChild>
                    <w:div w:id="6405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05728">
      <w:bodyDiv w:val="1"/>
      <w:marLeft w:val="0"/>
      <w:marRight w:val="0"/>
      <w:marTop w:val="0"/>
      <w:marBottom w:val="0"/>
      <w:divBdr>
        <w:top w:val="none" w:sz="0" w:space="0" w:color="auto"/>
        <w:left w:val="none" w:sz="0" w:space="0" w:color="auto"/>
        <w:bottom w:val="none" w:sz="0" w:space="0" w:color="auto"/>
        <w:right w:val="none" w:sz="0" w:space="0" w:color="auto"/>
      </w:divBdr>
    </w:div>
    <w:div w:id="211277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heempowerhu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nickjones@theempowerhub.com"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A5FFD-8754-46A5-854E-EEB1C65F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Peterson</dc:creator>
  <cp:lastModifiedBy>SAGAR</cp:lastModifiedBy>
  <cp:revision>4</cp:revision>
  <cp:lastPrinted>2022-07-29T19:39:00Z</cp:lastPrinted>
  <dcterms:created xsi:type="dcterms:W3CDTF">2024-12-24T18:38:00Z</dcterms:created>
  <dcterms:modified xsi:type="dcterms:W3CDTF">2024-12-24T18:40:00Z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d0ca9857d9c288bd1a40343139495cb594fd441f4619c59b95b57939524fdd17</vt:lpwstr>
  </property>
</Properties>
</file>