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AE" w:rsidRDefault="002233AE" w:rsidP="00C95973">
      <w:pPr>
        <w:spacing w:after="0" w:line="240" w:lineRule="auto"/>
        <w:contextualSpacing/>
        <w:jc w:val="center"/>
        <w:rPr>
          <w:rFonts w:cstheme="minorHAnsi"/>
          <w:b/>
        </w:rPr>
      </w:pPr>
      <w:r w:rsidRPr="002233AE">
        <w:rPr>
          <w:rFonts w:cstheme="minorHAnsi"/>
          <w:b/>
        </w:rPr>
        <w:t>Arbaz Khan</w:t>
      </w:r>
      <w:r>
        <w:rPr>
          <w:rFonts w:cstheme="minorHAnsi"/>
          <w:b/>
        </w:rPr>
        <w:t xml:space="preserve"> </w:t>
      </w:r>
      <w:r w:rsidRPr="002233AE">
        <w:rPr>
          <w:rFonts w:cstheme="minorHAnsi"/>
          <w:b/>
        </w:rPr>
        <w:t xml:space="preserve">Mohammed </w:t>
      </w:r>
    </w:p>
    <w:p w:rsidR="00C95973" w:rsidRDefault="00C06154" w:rsidP="00C95973">
      <w:pPr>
        <w:spacing w:after="0" w:line="240" w:lineRule="auto"/>
        <w:contextualSpacing/>
        <w:jc w:val="center"/>
        <w:rPr>
          <w:rFonts w:cstheme="minorHAnsi"/>
          <w:b/>
        </w:rPr>
      </w:pPr>
      <w:r w:rsidRPr="008610AF">
        <w:rPr>
          <w:rFonts w:cstheme="minorHAnsi"/>
          <w:b/>
        </w:rPr>
        <w:t xml:space="preserve">Local to </w:t>
      </w:r>
      <w:r w:rsidR="002233AE">
        <w:rPr>
          <w:rFonts w:cstheme="minorHAnsi"/>
          <w:b/>
        </w:rPr>
        <w:t xml:space="preserve">Fridley, </w:t>
      </w:r>
      <w:r w:rsidR="002233AE" w:rsidRPr="002233AE">
        <w:rPr>
          <w:rFonts w:cstheme="minorHAnsi"/>
          <w:b/>
        </w:rPr>
        <w:t>MN</w:t>
      </w:r>
      <w:r w:rsidR="007E00C9" w:rsidRPr="008610AF">
        <w:rPr>
          <w:rFonts w:cstheme="minorHAnsi"/>
          <w:b/>
        </w:rPr>
        <w:t xml:space="preserve"> (Willing to relocate</w:t>
      </w:r>
      <w:r w:rsidR="00F44527" w:rsidRPr="008610AF">
        <w:rPr>
          <w:rFonts w:cstheme="minorHAnsi"/>
          <w:b/>
        </w:rPr>
        <w:t>)</w:t>
      </w:r>
    </w:p>
    <w:p w:rsidR="002233AE" w:rsidRDefault="002233AE" w:rsidP="002233AE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Summary</w:t>
      </w:r>
    </w:p>
    <w:p w:rsidR="002233AE" w:rsidRPr="002233AE" w:rsidRDefault="002233AE" w:rsidP="002233AE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Dedicated and accomplished Civil Engineer specializing in public infrastructure development and </w:t>
      </w:r>
      <w:r w:rsidRPr="002233AE">
        <w:rPr>
          <w:rFonts w:asciiTheme="minorHAnsi" w:hAnsiTheme="minorHAnsi" w:cstheme="minorHAnsi"/>
        </w:rPr>
        <w:t xml:space="preserve"> </w:t>
      </w:r>
      <w:r w:rsidRPr="002233AE">
        <w:rPr>
          <w:rFonts w:asciiTheme="minorHAnsi" w:hAnsiTheme="minorHAnsi" w:cstheme="minorHAnsi"/>
        </w:rPr>
        <w:t>community-focused engineering solutions.</w:t>
      </w:r>
    </w:p>
    <w:p w:rsidR="002233AE" w:rsidRPr="002233AE" w:rsidRDefault="002233AE" w:rsidP="002233AE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Proven expertise in designing, managing, and executing large</w:t>
      </w:r>
      <w:r w:rsidRPr="002233AE">
        <w:rPr>
          <w:rFonts w:asciiTheme="minorHAnsi" w:hAnsiTheme="minorHAnsi" w:cstheme="minorHAnsi"/>
        </w:rPr>
        <w:t xml:space="preserve"> </w:t>
      </w:r>
      <w:r w:rsidRPr="002233AE">
        <w:rPr>
          <w:rFonts w:asciiTheme="minorHAnsi" w:hAnsiTheme="minorHAnsi" w:cstheme="minorHAnsi"/>
        </w:rPr>
        <w:t xml:space="preserve">scale civil projects that enhance public safety, accessibility, and sustainability. Skilled in preparing detailed engineering drawings, conducting field inspections, and ensuring compliance with environmental and safety standards. </w:t>
      </w:r>
    </w:p>
    <w:p w:rsidR="002233AE" w:rsidRPr="002233AE" w:rsidRDefault="002233AE" w:rsidP="002233AE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Certified in AutoCAD, Civil 3D, ETABS, and OSHA 30, with a commitment to leveraging advanced tools and methodologies to improve public infrastructure. </w:t>
      </w:r>
    </w:p>
    <w:p w:rsidR="002233AE" w:rsidRPr="002233AE" w:rsidRDefault="002233AE" w:rsidP="002233AE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Experienced in collaborating with diverse stakeholders, including government agencies, contractors, and community members, to deliver </w:t>
      </w:r>
      <w:r w:rsidRPr="002233AE">
        <w:rPr>
          <w:rFonts w:asciiTheme="minorHAnsi" w:hAnsiTheme="minorHAnsi" w:cstheme="minorHAnsi"/>
        </w:rPr>
        <w:t xml:space="preserve"> </w:t>
      </w:r>
      <w:r w:rsidRPr="002233AE">
        <w:rPr>
          <w:rFonts w:asciiTheme="minorHAnsi" w:hAnsiTheme="minorHAnsi" w:cstheme="minorHAnsi"/>
        </w:rPr>
        <w:t xml:space="preserve">projects that meet the needs of the public. </w:t>
      </w:r>
    </w:p>
    <w:p w:rsidR="002233AE" w:rsidRPr="002233AE" w:rsidRDefault="002233AE" w:rsidP="002233AE">
      <w:pPr>
        <w:pStyle w:val="ListParagraph"/>
        <w:numPr>
          <w:ilvl w:val="0"/>
          <w:numId w:val="21"/>
        </w:numPr>
        <w:contextualSpacing/>
        <w:jc w:val="both"/>
        <w:rPr>
          <w:rFonts w:cstheme="minorHAnsi"/>
          <w:b/>
        </w:rPr>
      </w:pPr>
      <w:r w:rsidRPr="002233AE">
        <w:rPr>
          <w:rFonts w:asciiTheme="minorHAnsi" w:hAnsiTheme="minorHAnsi" w:cstheme="minorHAnsi"/>
        </w:rPr>
        <w:t xml:space="preserve">Currently pursuing EIT certification to further contribute to the </w:t>
      </w:r>
      <w:r w:rsidRPr="002233AE">
        <w:rPr>
          <w:rFonts w:asciiTheme="minorHAnsi" w:hAnsiTheme="minorHAnsi" w:cstheme="minorHAnsi"/>
        </w:rPr>
        <w:t xml:space="preserve"> </w:t>
      </w:r>
      <w:r w:rsidRPr="002233AE">
        <w:rPr>
          <w:rFonts w:asciiTheme="minorHAnsi" w:hAnsiTheme="minorHAnsi" w:cstheme="minorHAnsi"/>
        </w:rPr>
        <w:t>development of innovative and impactful engineering solutions</w:t>
      </w:r>
      <w:r w:rsidRPr="002233AE">
        <w:rPr>
          <w:rFonts w:cstheme="minorHAnsi"/>
          <w:b/>
        </w:rPr>
        <w:t>.</w:t>
      </w:r>
    </w:p>
    <w:p w:rsidR="002233AE" w:rsidRDefault="002233AE" w:rsidP="00151BFB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</w:p>
    <w:p w:rsidR="002233AE" w:rsidRDefault="002233AE" w:rsidP="00151BFB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Education</w:t>
      </w:r>
    </w:p>
    <w:p w:rsidR="002233AE" w:rsidRPr="002233AE" w:rsidRDefault="002233AE" w:rsidP="002233AE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Executive Masters In Engineering Management , </w:t>
      </w:r>
      <w:r w:rsidRPr="002233AE">
        <w:rPr>
          <w:rFonts w:asciiTheme="minorHAnsi" w:hAnsiTheme="minorHAnsi" w:cstheme="minorHAnsi"/>
        </w:rPr>
        <w:t xml:space="preserve">St Cloud State University - MINNESOTA  </w:t>
      </w:r>
      <w:r w:rsidRPr="002233AE">
        <w:rPr>
          <w:rFonts w:asciiTheme="minorHAnsi" w:hAnsiTheme="minorHAnsi" w:cstheme="minorHAnsi"/>
        </w:rPr>
        <w:t>, May 2025</w:t>
      </w:r>
    </w:p>
    <w:p w:rsidR="002233AE" w:rsidRPr="002233AE" w:rsidRDefault="002233AE" w:rsidP="002233AE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Master Of Science In Structural Engineering , </w:t>
      </w:r>
      <w:r w:rsidRPr="002233AE">
        <w:rPr>
          <w:rFonts w:asciiTheme="minorHAnsi" w:hAnsiTheme="minorHAnsi" w:cstheme="minorHAnsi"/>
        </w:rPr>
        <w:t xml:space="preserve">J.N Technology University </w:t>
      </w:r>
      <w:r w:rsidRPr="002233AE">
        <w:rPr>
          <w:rFonts w:asciiTheme="minorHAnsi" w:hAnsiTheme="minorHAnsi" w:cstheme="minorHAnsi"/>
        </w:rPr>
        <w:t>–</w:t>
      </w:r>
      <w:r w:rsidRPr="002233AE">
        <w:rPr>
          <w:rFonts w:asciiTheme="minorHAnsi" w:hAnsiTheme="minorHAnsi" w:cstheme="minorHAnsi"/>
        </w:rPr>
        <w:t xml:space="preserve"> INDIA</w:t>
      </w:r>
      <w:r w:rsidRPr="002233AE">
        <w:rPr>
          <w:rFonts w:asciiTheme="minorHAnsi" w:hAnsiTheme="minorHAnsi" w:cstheme="minorHAnsi"/>
        </w:rPr>
        <w:t>,</w:t>
      </w:r>
      <w:r w:rsidRPr="002233AE">
        <w:rPr>
          <w:rFonts w:asciiTheme="minorHAnsi" w:hAnsiTheme="minorHAnsi" w:cstheme="minorHAnsi"/>
        </w:rPr>
        <w:t xml:space="preserve"> </w:t>
      </w:r>
      <w:r w:rsidRPr="002233AE">
        <w:rPr>
          <w:rFonts w:asciiTheme="minorHAnsi" w:hAnsiTheme="minorHAnsi" w:cstheme="minorHAnsi"/>
        </w:rPr>
        <w:t>Apr 2019</w:t>
      </w:r>
      <w:r w:rsidRPr="002233AE">
        <w:rPr>
          <w:rFonts w:asciiTheme="minorHAnsi" w:hAnsiTheme="minorHAnsi" w:cstheme="minorHAnsi"/>
        </w:rPr>
        <w:t xml:space="preserve"> </w:t>
      </w:r>
    </w:p>
    <w:p w:rsidR="002233AE" w:rsidRPr="002233AE" w:rsidRDefault="002233AE" w:rsidP="002233AE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Bachelor Of Science In Civil Engineering , </w:t>
      </w:r>
      <w:r w:rsidRPr="002233AE">
        <w:rPr>
          <w:rFonts w:asciiTheme="minorHAnsi" w:hAnsiTheme="minorHAnsi" w:cstheme="minorHAnsi"/>
        </w:rPr>
        <w:t xml:space="preserve">J.N Technology University - INDIA </w:t>
      </w:r>
      <w:r w:rsidRPr="002233AE">
        <w:rPr>
          <w:rFonts w:asciiTheme="minorHAnsi" w:hAnsiTheme="minorHAnsi" w:cstheme="minorHAnsi"/>
        </w:rPr>
        <w:t>, May 2016</w:t>
      </w:r>
    </w:p>
    <w:p w:rsidR="002233AE" w:rsidRDefault="002233AE" w:rsidP="002233AE">
      <w:pPr>
        <w:tabs>
          <w:tab w:val="left" w:pos="0"/>
        </w:tabs>
        <w:spacing w:after="0" w:line="240" w:lineRule="auto"/>
        <w:jc w:val="both"/>
      </w:pPr>
    </w:p>
    <w:p w:rsidR="002233AE" w:rsidRPr="002233AE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2233AE">
        <w:rPr>
          <w:b/>
        </w:rPr>
        <w:t>Certifications</w:t>
      </w:r>
    </w:p>
    <w:p w:rsidR="002233AE" w:rsidRPr="002233AE" w:rsidRDefault="002233AE" w:rsidP="002233AE">
      <w:pPr>
        <w:pStyle w:val="ListParagraph"/>
        <w:numPr>
          <w:ilvl w:val="0"/>
          <w:numId w:val="2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EIT (pursuing)</w:t>
      </w:r>
    </w:p>
    <w:p w:rsidR="002233AE" w:rsidRPr="002233AE" w:rsidRDefault="002233AE" w:rsidP="002233AE">
      <w:pPr>
        <w:pStyle w:val="ListParagraph"/>
        <w:numPr>
          <w:ilvl w:val="0"/>
          <w:numId w:val="2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CIVIL 3D  </w:t>
      </w:r>
    </w:p>
    <w:p w:rsidR="002233AE" w:rsidRPr="002233AE" w:rsidRDefault="002233AE" w:rsidP="002233AE">
      <w:pPr>
        <w:pStyle w:val="ListParagraph"/>
        <w:numPr>
          <w:ilvl w:val="0"/>
          <w:numId w:val="2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ETABS </w:t>
      </w:r>
    </w:p>
    <w:p w:rsidR="002233AE" w:rsidRPr="002233AE" w:rsidRDefault="002233AE" w:rsidP="002233AE">
      <w:pPr>
        <w:pStyle w:val="ListParagraph"/>
        <w:numPr>
          <w:ilvl w:val="0"/>
          <w:numId w:val="2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OSHA 10 </w:t>
      </w:r>
    </w:p>
    <w:p w:rsidR="002233AE" w:rsidRPr="002233AE" w:rsidRDefault="002233AE" w:rsidP="002233AE">
      <w:pPr>
        <w:pStyle w:val="ListParagraph"/>
        <w:numPr>
          <w:ilvl w:val="0"/>
          <w:numId w:val="2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OSHA 30 </w:t>
      </w:r>
    </w:p>
    <w:p w:rsidR="002233AE" w:rsidRPr="002233AE" w:rsidRDefault="002233AE" w:rsidP="002233AE">
      <w:pPr>
        <w:pStyle w:val="ListParagraph"/>
        <w:numPr>
          <w:ilvl w:val="0"/>
          <w:numId w:val="2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Auto Cad </w:t>
      </w:r>
    </w:p>
    <w:p w:rsidR="002233AE" w:rsidRPr="002233AE" w:rsidRDefault="002233AE" w:rsidP="002233AE">
      <w:pPr>
        <w:pStyle w:val="ListParagraph"/>
        <w:numPr>
          <w:ilvl w:val="0"/>
          <w:numId w:val="2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Fundamental of Engineering (pursuing) </w:t>
      </w:r>
    </w:p>
    <w:p w:rsidR="002233AE" w:rsidRPr="002233AE" w:rsidRDefault="002233AE" w:rsidP="002233AE">
      <w:pPr>
        <w:pStyle w:val="ListParagraph"/>
        <w:numPr>
          <w:ilvl w:val="0"/>
          <w:numId w:val="2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NHI ( BRIDGES )  </w:t>
      </w:r>
    </w:p>
    <w:p w:rsidR="002233AE" w:rsidRPr="002233AE" w:rsidRDefault="002233AE" w:rsidP="002233AE">
      <w:pPr>
        <w:pStyle w:val="ListParagraph"/>
        <w:numPr>
          <w:ilvl w:val="0"/>
          <w:numId w:val="2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Project Management Foundation</w:t>
      </w:r>
    </w:p>
    <w:p w:rsidR="002233AE" w:rsidRDefault="002233AE" w:rsidP="002233AE">
      <w:pPr>
        <w:tabs>
          <w:tab w:val="left" w:pos="0"/>
        </w:tabs>
        <w:spacing w:after="0" w:line="240" w:lineRule="auto"/>
        <w:jc w:val="both"/>
      </w:pPr>
    </w:p>
    <w:p w:rsidR="002233AE" w:rsidRPr="002233AE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>
        <w:rPr>
          <w:b/>
        </w:rPr>
        <w:t>Skills</w:t>
      </w:r>
    </w:p>
    <w:p w:rsid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  <w:sectPr w:rsidR="002233AE" w:rsidSect="00810303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720" w:right="720" w:bottom="720" w:left="720" w:header="720" w:footer="1008" w:gutter="0"/>
          <w:cols w:space="720"/>
          <w:docGrid w:linePitch="360"/>
        </w:sectPr>
      </w:pP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lastRenderedPageBreak/>
        <w:t xml:space="preserve">AutoCAD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Civil 3D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ETABS and Manual Designing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Arc GIS Pro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Construction Inspection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Roadway Design and Planning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lastRenderedPageBreak/>
        <w:t xml:space="preserve">Regulatory Compliance (State/Federal </w:t>
      </w:r>
      <w:r w:rsidRPr="002233AE">
        <w:rPr>
          <w:rFonts w:asciiTheme="minorHAnsi" w:hAnsiTheme="minorHAnsi" w:cstheme="minorHAnsi"/>
        </w:rPr>
        <w:t xml:space="preserve">Standards)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Right-of-Way (ROW) Negotiation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Structural analysis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REVIT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 xml:space="preserve">Arc Map  </w:t>
      </w:r>
    </w:p>
    <w:p w:rsidR="002233AE" w:rsidRPr="002233AE" w:rsidRDefault="002233AE" w:rsidP="002233AE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Cost Estimation and Budgeting</w:t>
      </w:r>
    </w:p>
    <w:p w:rsidR="002233AE" w:rsidRDefault="002233AE" w:rsidP="00151BFB">
      <w:pPr>
        <w:tabs>
          <w:tab w:val="left" w:pos="0"/>
        </w:tabs>
        <w:spacing w:after="0" w:line="240" w:lineRule="auto"/>
        <w:jc w:val="both"/>
        <w:sectPr w:rsidR="002233AE" w:rsidSect="002233AE">
          <w:type w:val="continuous"/>
          <w:pgSz w:w="12240" w:h="15840"/>
          <w:pgMar w:top="720" w:right="720" w:bottom="720" w:left="720" w:header="720" w:footer="1008" w:gutter="0"/>
          <w:cols w:num="2" w:space="720"/>
          <w:docGrid w:linePitch="360"/>
        </w:sectPr>
      </w:pPr>
    </w:p>
    <w:p w:rsidR="002233AE" w:rsidRDefault="002233AE" w:rsidP="00151BFB">
      <w:pPr>
        <w:tabs>
          <w:tab w:val="left" w:pos="0"/>
        </w:tabs>
        <w:spacing w:after="0" w:line="240" w:lineRule="auto"/>
        <w:jc w:val="both"/>
      </w:pPr>
    </w:p>
    <w:p w:rsidR="00C95973" w:rsidRDefault="00151BFB" w:rsidP="002233AE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  <w:r w:rsidRPr="008610AF">
        <w:rPr>
          <w:rFonts w:cstheme="minorHAnsi"/>
          <w:b/>
          <w:lang w:val="it-IT"/>
        </w:rPr>
        <w:t>Experience</w:t>
      </w:r>
    </w:p>
    <w:p w:rsidR="002233AE" w:rsidRPr="002233AE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2233AE">
        <w:rPr>
          <w:b/>
        </w:rPr>
        <w:t xml:space="preserve">CIVIL DESIGN ENGINEER (CONTRACT)         </w:t>
      </w:r>
      <w:r w:rsidRPr="002233AE">
        <w:rPr>
          <w:b/>
        </w:rPr>
        <w:tab/>
      </w:r>
      <w:r w:rsidRPr="002233AE">
        <w:rPr>
          <w:b/>
        </w:rPr>
        <w:tab/>
      </w:r>
      <w:r w:rsidRPr="002233AE">
        <w:rPr>
          <w:b/>
        </w:rPr>
        <w:tab/>
      </w:r>
      <w:r w:rsidRPr="002233AE">
        <w:rPr>
          <w:b/>
        </w:rPr>
        <w:tab/>
      </w:r>
      <w:r w:rsidRPr="002233AE">
        <w:rPr>
          <w:b/>
        </w:rPr>
        <w:tab/>
      </w:r>
      <w:r w:rsidRPr="002233AE">
        <w:rPr>
          <w:b/>
        </w:rPr>
        <w:tab/>
        <w:t xml:space="preserve">                  </w:t>
      </w:r>
      <w:r w:rsidRPr="002233AE">
        <w:rPr>
          <w:b/>
        </w:rPr>
        <w:t xml:space="preserve"> </w:t>
      </w:r>
      <w:r>
        <w:rPr>
          <w:b/>
        </w:rPr>
        <w:t xml:space="preserve">   </w:t>
      </w:r>
      <w:r w:rsidRPr="002233AE">
        <w:rPr>
          <w:b/>
        </w:rPr>
        <w:t xml:space="preserve">Sept 2024 - Present </w:t>
      </w:r>
      <w:r w:rsidRPr="002233AE">
        <w:rPr>
          <w:b/>
        </w:rPr>
        <w:t xml:space="preserve">                                           </w:t>
      </w:r>
    </w:p>
    <w:p w:rsidR="002233AE" w:rsidRPr="002233AE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2233AE">
        <w:rPr>
          <w:b/>
        </w:rPr>
        <w:t xml:space="preserve">Public Infrastructure Design &amp; Coordination (50%) </w:t>
      </w:r>
    </w:p>
    <w:p w:rsidR="002233AE" w:rsidRPr="002233AE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2233AE">
        <w:rPr>
          <w:b/>
        </w:rPr>
        <w:t xml:space="preserve">ITASCA COUNTY -MN </w:t>
      </w:r>
    </w:p>
    <w:p w:rsidR="002233AE" w:rsidRPr="002233AE" w:rsidRDefault="002233AE" w:rsidP="002233AE">
      <w:pPr>
        <w:pStyle w:val="ListParagraph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Designed and implemented complex engineering solutions for pub</w:t>
      </w:r>
      <w:r w:rsidRPr="002233AE">
        <w:rPr>
          <w:rFonts w:asciiTheme="minorHAnsi" w:hAnsiTheme="minorHAnsi" w:cstheme="minorHAnsi"/>
        </w:rPr>
        <w:t xml:space="preserve">lic roadway and infrastructure </w:t>
      </w:r>
      <w:r w:rsidRPr="002233AE">
        <w:rPr>
          <w:rFonts w:asciiTheme="minorHAnsi" w:hAnsiTheme="minorHAnsi" w:cstheme="minorHAnsi"/>
        </w:rPr>
        <w:t xml:space="preserve">projects to enhance safety, accessibility, and sustainability in the community. </w:t>
      </w:r>
    </w:p>
    <w:p w:rsidR="002233AE" w:rsidRPr="002233AE" w:rsidRDefault="002233AE" w:rsidP="002233AE">
      <w:pPr>
        <w:pStyle w:val="ListParagraph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lastRenderedPageBreak/>
        <w:t>Authored and reviewed specifications, contract provisions, and detai</w:t>
      </w:r>
      <w:r w:rsidRPr="002233AE">
        <w:rPr>
          <w:rFonts w:asciiTheme="minorHAnsi" w:hAnsiTheme="minorHAnsi" w:cstheme="minorHAnsi"/>
        </w:rPr>
        <w:t xml:space="preserve">led highway construction plans </w:t>
      </w:r>
      <w:r w:rsidRPr="002233AE">
        <w:rPr>
          <w:rFonts w:asciiTheme="minorHAnsi" w:hAnsiTheme="minorHAnsi" w:cstheme="minorHAnsi"/>
        </w:rPr>
        <w:t xml:space="preserve">using AutoCAD Civil 3D and other engineering software. </w:t>
      </w:r>
    </w:p>
    <w:p w:rsidR="002233AE" w:rsidRPr="002233AE" w:rsidRDefault="002233AE" w:rsidP="002233AE">
      <w:pPr>
        <w:pStyle w:val="ListParagraph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Facilitated public land use by interpreting property descriptions and</w:t>
      </w:r>
      <w:r w:rsidRPr="002233AE">
        <w:rPr>
          <w:rFonts w:asciiTheme="minorHAnsi" w:hAnsiTheme="minorHAnsi" w:cstheme="minorHAnsi"/>
        </w:rPr>
        <w:t xml:space="preserve"> negotiating highway easements </w:t>
      </w:r>
      <w:r w:rsidRPr="002233AE">
        <w:rPr>
          <w:rFonts w:asciiTheme="minorHAnsi" w:hAnsiTheme="minorHAnsi" w:cstheme="minorHAnsi"/>
        </w:rPr>
        <w:t xml:space="preserve">for construction projects, prioritizing minimal disruption to community stakeholders. </w:t>
      </w:r>
    </w:p>
    <w:p w:rsidR="002233AE" w:rsidRPr="002233AE" w:rsidRDefault="002233AE" w:rsidP="002233AE">
      <w:pPr>
        <w:pStyle w:val="ListParagraph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Coordinated with senior staff and stakeholders to deliver transportatio</w:t>
      </w:r>
      <w:r w:rsidRPr="002233AE">
        <w:rPr>
          <w:rFonts w:asciiTheme="minorHAnsi" w:hAnsiTheme="minorHAnsi" w:cstheme="minorHAnsi"/>
        </w:rPr>
        <w:t xml:space="preserve">n projects aligned with public </w:t>
      </w:r>
      <w:r w:rsidRPr="002233AE">
        <w:rPr>
          <w:rFonts w:asciiTheme="minorHAnsi" w:hAnsiTheme="minorHAnsi" w:cstheme="minorHAnsi"/>
        </w:rPr>
        <w:t xml:space="preserve">safety and efficiency standards. </w:t>
      </w:r>
    </w:p>
    <w:p w:rsidR="002233AE" w:rsidRPr="002233AE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2233AE">
        <w:rPr>
          <w:b/>
        </w:rPr>
        <w:t xml:space="preserve">Construction Oversight &amp; Public Engagement (40%) </w:t>
      </w:r>
    </w:p>
    <w:p w:rsidR="002233AE" w:rsidRPr="002233AE" w:rsidRDefault="002233AE" w:rsidP="002233AE">
      <w:pPr>
        <w:pStyle w:val="ListParagraph"/>
        <w:numPr>
          <w:ilvl w:val="0"/>
          <w:numId w:val="2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Conducted on-site observations for grading, paving, and bridge p</w:t>
      </w:r>
      <w:r w:rsidRPr="002233AE">
        <w:rPr>
          <w:rFonts w:asciiTheme="minorHAnsi" w:hAnsiTheme="minorHAnsi" w:cstheme="minorHAnsi"/>
        </w:rPr>
        <w:t xml:space="preserve">rojects, ensuring adherence to </w:t>
      </w:r>
      <w:r w:rsidRPr="002233AE">
        <w:rPr>
          <w:rFonts w:asciiTheme="minorHAnsi" w:hAnsiTheme="minorHAnsi" w:cstheme="minorHAnsi"/>
        </w:rPr>
        <w:t xml:space="preserve">design specifications and public safety standards. </w:t>
      </w:r>
    </w:p>
    <w:p w:rsidR="002233AE" w:rsidRPr="002233AE" w:rsidRDefault="002233AE" w:rsidP="002233AE">
      <w:pPr>
        <w:pStyle w:val="ListParagraph"/>
        <w:numPr>
          <w:ilvl w:val="0"/>
          <w:numId w:val="2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Prepared pay vouchers, supplemental agreements, and co</w:t>
      </w:r>
      <w:r w:rsidRPr="002233AE">
        <w:rPr>
          <w:rFonts w:asciiTheme="minorHAnsi" w:hAnsiTheme="minorHAnsi" w:cstheme="minorHAnsi"/>
        </w:rPr>
        <w:t xml:space="preserve">ntract work orders to maintain </w:t>
      </w:r>
      <w:r w:rsidRPr="002233AE">
        <w:rPr>
          <w:rFonts w:asciiTheme="minorHAnsi" w:hAnsiTheme="minorHAnsi" w:cstheme="minorHAnsi"/>
        </w:rPr>
        <w:t xml:space="preserve">transparency and accountability in project management. </w:t>
      </w:r>
    </w:p>
    <w:p w:rsidR="002233AE" w:rsidRPr="002233AE" w:rsidRDefault="002233AE" w:rsidP="002233AE">
      <w:pPr>
        <w:pStyle w:val="ListParagraph"/>
        <w:numPr>
          <w:ilvl w:val="0"/>
          <w:numId w:val="2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33AE">
        <w:rPr>
          <w:rFonts w:asciiTheme="minorHAnsi" w:hAnsiTheme="minorHAnsi" w:cstheme="minorHAnsi"/>
        </w:rPr>
        <w:t>Organized and led meetings with contractors, utility companies,</w:t>
      </w:r>
      <w:r w:rsidRPr="002233AE">
        <w:rPr>
          <w:rFonts w:asciiTheme="minorHAnsi" w:hAnsiTheme="minorHAnsi" w:cstheme="minorHAnsi"/>
        </w:rPr>
        <w:t xml:space="preserve"> and community stakeholders to  </w:t>
      </w:r>
      <w:r w:rsidRPr="002233AE">
        <w:rPr>
          <w:rFonts w:asciiTheme="minorHAnsi" w:hAnsiTheme="minorHAnsi" w:cstheme="minorHAnsi"/>
        </w:rPr>
        <w:t xml:space="preserve">streamline construction activities and address public concerns. </w:t>
      </w:r>
    </w:p>
    <w:p w:rsidR="002233AE" w:rsidRPr="002233AE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2233AE">
        <w:rPr>
          <w:b/>
        </w:rPr>
        <w:t xml:space="preserve">Achievements: </w:t>
      </w:r>
    </w:p>
    <w:p w:rsidR="002233AE" w:rsidRPr="00F07719" w:rsidRDefault="002233AE" w:rsidP="00F07719">
      <w:pPr>
        <w:pStyle w:val="ListParagraph"/>
        <w:numPr>
          <w:ilvl w:val="0"/>
          <w:numId w:val="2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Successfully worked on public infrastructure projects with</w:t>
      </w:r>
      <w:r w:rsidR="00F07719" w:rsidRPr="00F07719">
        <w:rPr>
          <w:rFonts w:asciiTheme="minorHAnsi" w:hAnsiTheme="minorHAnsi" w:cstheme="minorHAnsi"/>
        </w:rPr>
        <w:t xml:space="preserve">in a $9 million annual highway  </w:t>
      </w:r>
      <w:r w:rsidRPr="00F07719">
        <w:rPr>
          <w:rFonts w:asciiTheme="minorHAnsi" w:hAnsiTheme="minorHAnsi" w:cstheme="minorHAnsi"/>
        </w:rPr>
        <w:t xml:space="preserve">construction budget, optimizing resource allocation and ensuring cost-effective delivery. </w:t>
      </w:r>
    </w:p>
    <w:p w:rsidR="002233AE" w:rsidRPr="00F07719" w:rsidRDefault="002233AE" w:rsidP="00F07719">
      <w:pPr>
        <w:pStyle w:val="ListParagraph"/>
        <w:numPr>
          <w:ilvl w:val="0"/>
          <w:numId w:val="2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 xml:space="preserve">Enhanced public safety by designing and executing roadway </w:t>
      </w:r>
      <w:r w:rsidR="00F07719" w:rsidRPr="00F07719">
        <w:rPr>
          <w:rFonts w:asciiTheme="minorHAnsi" w:hAnsiTheme="minorHAnsi" w:cstheme="minorHAnsi"/>
        </w:rPr>
        <w:t xml:space="preserve">improvements, reducing traffic  </w:t>
      </w:r>
      <w:r w:rsidRPr="00F07719">
        <w:rPr>
          <w:rFonts w:asciiTheme="minorHAnsi" w:hAnsiTheme="minorHAnsi" w:cstheme="minorHAnsi"/>
        </w:rPr>
        <w:t xml:space="preserve">congestion, and improving mobility for all users. </w:t>
      </w:r>
    </w:p>
    <w:p w:rsidR="00F07719" w:rsidRDefault="00F07719" w:rsidP="002233AE">
      <w:pPr>
        <w:tabs>
          <w:tab w:val="left" w:pos="0"/>
        </w:tabs>
        <w:spacing w:after="0" w:line="240" w:lineRule="auto"/>
        <w:jc w:val="both"/>
      </w:pPr>
    </w:p>
    <w:p w:rsidR="002233AE" w:rsidRPr="00F07719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F07719">
        <w:rPr>
          <w:b/>
        </w:rPr>
        <w:t xml:space="preserve">CIVIL ENGINEER        </w:t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  <w:t xml:space="preserve">             </w:t>
      </w:r>
      <w:r w:rsidR="00F07719" w:rsidRPr="00F07719">
        <w:rPr>
          <w:b/>
        </w:rPr>
        <w:t>January 2017 - July 2022</w:t>
      </w:r>
    </w:p>
    <w:p w:rsidR="002233AE" w:rsidRPr="00F07719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F07719">
        <w:rPr>
          <w:b/>
        </w:rPr>
        <w:t xml:space="preserve">Project 1- M.M Heights- Hyderabad, India </w:t>
      </w:r>
    </w:p>
    <w:p w:rsidR="002233AE" w:rsidRPr="00F07719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F07719">
        <w:rPr>
          <w:b/>
        </w:rPr>
        <w:t xml:space="preserve">METRO ENGINEERING CONSULTANT -INDIA </w:t>
      </w:r>
    </w:p>
    <w:p w:rsidR="002233AE" w:rsidRPr="00F07719" w:rsidRDefault="002233AE" w:rsidP="00F07719">
      <w:pPr>
        <w:pStyle w:val="ListParagraph"/>
        <w:numPr>
          <w:ilvl w:val="0"/>
          <w:numId w:val="2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Designed a 10-story commercial building using AutoCAD. Resultin</w:t>
      </w:r>
      <w:r w:rsidR="00F07719" w:rsidRPr="00F07719">
        <w:rPr>
          <w:rFonts w:asciiTheme="minorHAnsi" w:hAnsiTheme="minorHAnsi" w:cstheme="minorHAnsi"/>
        </w:rPr>
        <w:t xml:space="preserve">g in reduction in construction </w:t>
      </w:r>
      <w:r w:rsidRPr="00F07719">
        <w:rPr>
          <w:rFonts w:asciiTheme="minorHAnsi" w:hAnsiTheme="minorHAnsi" w:cstheme="minorHAnsi"/>
        </w:rPr>
        <w:t xml:space="preserve">costs and increase in energy efficiency. </w:t>
      </w:r>
    </w:p>
    <w:p w:rsidR="002233AE" w:rsidRPr="00F07719" w:rsidRDefault="002233AE" w:rsidP="00F07719">
      <w:pPr>
        <w:pStyle w:val="ListParagraph"/>
        <w:numPr>
          <w:ilvl w:val="0"/>
          <w:numId w:val="2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Teamed up with Structural Designers and Contractors to ensure stru</w:t>
      </w:r>
      <w:r w:rsidR="00F07719" w:rsidRPr="00F07719">
        <w:rPr>
          <w:rFonts w:asciiTheme="minorHAnsi" w:hAnsiTheme="minorHAnsi" w:cstheme="minorHAnsi"/>
        </w:rPr>
        <w:t xml:space="preserve">ctural designs were compatible </w:t>
      </w:r>
      <w:r w:rsidRPr="00F07719">
        <w:rPr>
          <w:rFonts w:asciiTheme="minorHAnsi" w:hAnsiTheme="minorHAnsi" w:cstheme="minorHAnsi"/>
        </w:rPr>
        <w:t xml:space="preserve">with other aspects of the project, resulting in a 95% satisfaction rate from project stakeholders. </w:t>
      </w:r>
    </w:p>
    <w:p w:rsidR="002233AE" w:rsidRPr="00F07719" w:rsidRDefault="002233AE" w:rsidP="00F07719">
      <w:pPr>
        <w:pStyle w:val="ListParagraph"/>
        <w:numPr>
          <w:ilvl w:val="0"/>
          <w:numId w:val="2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Carried out field inspections and surveys to assess existing conditions</w:t>
      </w:r>
      <w:r w:rsidR="00F07719" w:rsidRPr="00F07719">
        <w:rPr>
          <w:rFonts w:asciiTheme="minorHAnsi" w:hAnsiTheme="minorHAnsi" w:cstheme="minorHAnsi"/>
        </w:rPr>
        <w:t xml:space="preserve"> and identify potential safety </w:t>
      </w:r>
      <w:r w:rsidRPr="00F07719">
        <w:rPr>
          <w:rFonts w:asciiTheme="minorHAnsi" w:hAnsiTheme="minorHAnsi" w:cstheme="minorHAnsi"/>
        </w:rPr>
        <w:t xml:space="preserve">hazards, resulting in reduction in accidents and injuries on construction sites. </w:t>
      </w:r>
    </w:p>
    <w:p w:rsidR="002233AE" w:rsidRPr="00F07719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F07719">
        <w:rPr>
          <w:b/>
        </w:rPr>
        <w:t xml:space="preserve">Project 2- Tri-light Apartments- Hyderabad, India </w:t>
      </w:r>
    </w:p>
    <w:p w:rsidR="002233AE" w:rsidRPr="00F07719" w:rsidRDefault="002233AE" w:rsidP="00F07719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Developed plans, specifications, and cost estimates for a $5M Comm</w:t>
      </w:r>
      <w:r w:rsidR="00F07719" w:rsidRPr="00F07719">
        <w:rPr>
          <w:rFonts w:asciiTheme="minorHAnsi" w:hAnsiTheme="minorHAnsi" w:cstheme="minorHAnsi"/>
        </w:rPr>
        <w:t xml:space="preserve">ercial project, completing the </w:t>
      </w:r>
      <w:r w:rsidRPr="00F07719">
        <w:rPr>
          <w:rFonts w:asciiTheme="minorHAnsi" w:hAnsiTheme="minorHAnsi" w:cstheme="minorHAnsi"/>
        </w:rPr>
        <w:t xml:space="preserve">project on time and within budget. </w:t>
      </w:r>
    </w:p>
    <w:p w:rsidR="002233AE" w:rsidRPr="00F07719" w:rsidRDefault="002233AE" w:rsidP="00F07719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 xml:space="preserve">Operated AutoCAD and Civil 3D software to create design models for </w:t>
      </w:r>
      <w:r w:rsidR="00F07719" w:rsidRPr="00F07719">
        <w:rPr>
          <w:rFonts w:asciiTheme="minorHAnsi" w:hAnsiTheme="minorHAnsi" w:cstheme="minorHAnsi"/>
        </w:rPr>
        <w:t xml:space="preserve">a 5-story residential building </w:t>
      </w:r>
      <w:r w:rsidRPr="00F07719">
        <w:rPr>
          <w:rFonts w:asciiTheme="minorHAnsi" w:hAnsiTheme="minorHAnsi" w:cstheme="minorHAnsi"/>
        </w:rPr>
        <w:t xml:space="preserve">and also used ETABS for Structural design resulting in reduction of Design time. </w:t>
      </w:r>
    </w:p>
    <w:p w:rsidR="002233AE" w:rsidRPr="00F07719" w:rsidRDefault="002233AE" w:rsidP="00F07719">
      <w:pPr>
        <w:pStyle w:val="ListParagraph"/>
        <w:numPr>
          <w:ilvl w:val="0"/>
          <w:numId w:val="2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Inspected and monitored the construction of the building, ensuring adhe</w:t>
      </w:r>
      <w:r w:rsidR="00F07719" w:rsidRPr="00F07719">
        <w:rPr>
          <w:rFonts w:asciiTheme="minorHAnsi" w:hAnsiTheme="minorHAnsi" w:cstheme="minorHAnsi"/>
        </w:rPr>
        <w:t xml:space="preserve">rence to design specifications </w:t>
      </w:r>
      <w:r w:rsidRPr="00F07719">
        <w:rPr>
          <w:rFonts w:asciiTheme="minorHAnsi" w:hAnsiTheme="minorHAnsi" w:cstheme="minorHAnsi"/>
        </w:rPr>
        <w:t xml:space="preserve">as per Code provisions and achieving zero safety incidents throughout the project. </w:t>
      </w:r>
    </w:p>
    <w:p w:rsidR="002233AE" w:rsidRPr="00F07719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F07719">
        <w:rPr>
          <w:b/>
        </w:rPr>
        <w:t xml:space="preserve">Project 3- Willmore Complex- Hyderabad, India </w:t>
      </w:r>
    </w:p>
    <w:p w:rsidR="002233AE" w:rsidRPr="00F07719" w:rsidRDefault="002233AE" w:rsidP="00F07719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 xml:space="preserve">Worked with CAD designing teams to gain proficiency in AutoCAD </w:t>
      </w:r>
      <w:r w:rsidR="00F07719" w:rsidRPr="00F07719">
        <w:rPr>
          <w:rFonts w:asciiTheme="minorHAnsi" w:hAnsiTheme="minorHAnsi" w:cstheme="minorHAnsi"/>
        </w:rPr>
        <w:t xml:space="preserve">and also worked on Civil 3D to </w:t>
      </w:r>
      <w:r w:rsidRPr="00F07719">
        <w:rPr>
          <w:rFonts w:asciiTheme="minorHAnsi" w:hAnsiTheme="minorHAnsi" w:cstheme="minorHAnsi"/>
        </w:rPr>
        <w:t xml:space="preserve">improve design on a 3-storey residential structure  </w:t>
      </w:r>
    </w:p>
    <w:p w:rsidR="002233AE" w:rsidRPr="00F07719" w:rsidRDefault="002233AE" w:rsidP="00F07719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Performed calculations to determine loads, stresses, and deformatio</w:t>
      </w:r>
      <w:r w:rsidR="00F07719" w:rsidRPr="00F07719">
        <w:rPr>
          <w:rFonts w:asciiTheme="minorHAnsi" w:hAnsiTheme="minorHAnsi" w:cstheme="minorHAnsi"/>
        </w:rPr>
        <w:t xml:space="preserve">ns in structures for a 3-story </w:t>
      </w:r>
      <w:r w:rsidRPr="00F07719">
        <w:rPr>
          <w:rFonts w:asciiTheme="minorHAnsi" w:hAnsiTheme="minorHAnsi" w:cstheme="minorHAnsi"/>
        </w:rPr>
        <w:t xml:space="preserve">office building as per the code book and cross checked the result of </w:t>
      </w:r>
      <w:r w:rsidR="00F07719" w:rsidRPr="00F07719">
        <w:rPr>
          <w:rFonts w:asciiTheme="minorHAnsi" w:hAnsiTheme="minorHAnsi" w:cstheme="minorHAnsi"/>
        </w:rPr>
        <w:t xml:space="preserve">software, which gave real time </w:t>
      </w:r>
      <w:r w:rsidRPr="00F07719">
        <w:rPr>
          <w:rFonts w:asciiTheme="minorHAnsi" w:hAnsiTheme="minorHAnsi" w:cstheme="minorHAnsi"/>
        </w:rPr>
        <w:t xml:space="preserve">hands-on experience in design field.  </w:t>
      </w:r>
    </w:p>
    <w:p w:rsidR="002233AE" w:rsidRPr="00F07719" w:rsidRDefault="002233AE" w:rsidP="00F07719">
      <w:pPr>
        <w:pStyle w:val="ListParagraph"/>
        <w:numPr>
          <w:ilvl w:val="0"/>
          <w:numId w:val="3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Prepared accurate cost estimates, bids, and contracts, leadin</w:t>
      </w:r>
      <w:r w:rsidR="00F07719" w:rsidRPr="00F07719">
        <w:rPr>
          <w:rFonts w:asciiTheme="minorHAnsi" w:hAnsiTheme="minorHAnsi" w:cstheme="minorHAnsi"/>
        </w:rPr>
        <w:t xml:space="preserve">g to a 10% increase in project </w:t>
      </w:r>
      <w:r w:rsidRPr="00F07719">
        <w:rPr>
          <w:rFonts w:asciiTheme="minorHAnsi" w:hAnsiTheme="minorHAnsi" w:cstheme="minorHAnsi"/>
        </w:rPr>
        <w:t xml:space="preserve">profitability and successful negotiation of favorable terms with clients and contractors. </w:t>
      </w:r>
    </w:p>
    <w:p w:rsidR="00F07719" w:rsidRDefault="00F07719" w:rsidP="002233AE">
      <w:pPr>
        <w:tabs>
          <w:tab w:val="left" w:pos="0"/>
        </w:tabs>
        <w:spacing w:after="0" w:line="240" w:lineRule="auto"/>
        <w:jc w:val="both"/>
      </w:pPr>
    </w:p>
    <w:p w:rsidR="00F07719" w:rsidRDefault="00F07719" w:rsidP="002233AE">
      <w:pPr>
        <w:tabs>
          <w:tab w:val="left" w:pos="0"/>
        </w:tabs>
        <w:spacing w:after="0" w:line="240" w:lineRule="auto"/>
        <w:jc w:val="both"/>
        <w:rPr>
          <w:b/>
        </w:rPr>
      </w:pPr>
    </w:p>
    <w:p w:rsidR="002233AE" w:rsidRPr="00F07719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F07719">
        <w:rPr>
          <w:b/>
        </w:rPr>
        <w:lastRenderedPageBreak/>
        <w:t xml:space="preserve">CIVIL ENGINEERING TUTOR (Part time)                </w:t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</w:r>
      <w:r w:rsidR="00F07719">
        <w:rPr>
          <w:b/>
        </w:rPr>
        <w:tab/>
        <w:t xml:space="preserve">  </w:t>
      </w:r>
      <w:r w:rsidR="00F07719" w:rsidRPr="00F07719">
        <w:rPr>
          <w:b/>
        </w:rPr>
        <w:t>Sept 2016 – May</w:t>
      </w:r>
      <w:r w:rsidR="00F07719">
        <w:rPr>
          <w:b/>
        </w:rPr>
        <w:t xml:space="preserve"> </w:t>
      </w:r>
      <w:r w:rsidR="00F07719" w:rsidRPr="00F07719">
        <w:rPr>
          <w:b/>
        </w:rPr>
        <w:t xml:space="preserve">2022 </w:t>
      </w:r>
      <w:r w:rsidRPr="00F07719">
        <w:rPr>
          <w:b/>
        </w:rPr>
        <w:t xml:space="preserve">     </w:t>
      </w:r>
    </w:p>
    <w:p w:rsidR="002233AE" w:rsidRPr="00F07719" w:rsidRDefault="002233AE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F07719">
        <w:rPr>
          <w:b/>
        </w:rPr>
        <w:t xml:space="preserve">MIND STRETCHER ACADEMY - INDIA </w:t>
      </w:r>
    </w:p>
    <w:p w:rsidR="002233AE" w:rsidRPr="00F07719" w:rsidRDefault="002233AE" w:rsidP="00F07719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 xml:space="preserve">Tutored undergraduate students in the evening time for civil engineering discipline, including: </w:t>
      </w:r>
    </w:p>
    <w:p w:rsidR="002233AE" w:rsidRPr="00F07719" w:rsidRDefault="002233AE" w:rsidP="00F07719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 xml:space="preserve">Strength of Materials: Stress-strain relationships, torsion, bending, and shear force analysis.  </w:t>
      </w:r>
    </w:p>
    <w:p w:rsidR="002233AE" w:rsidRPr="00F07719" w:rsidRDefault="002233AE" w:rsidP="00F07719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 xml:space="preserve">Fluid Mechanics and Hydraulics: Fluid properties, fluid flow in pipes, open channel flow.  </w:t>
      </w:r>
    </w:p>
    <w:p w:rsidR="002233AE" w:rsidRPr="00F07719" w:rsidRDefault="002233AE" w:rsidP="00F07719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Design of Reinforced Concrete Structures: Taught designing reinf</w:t>
      </w:r>
      <w:r w:rsidR="00F07719" w:rsidRPr="00F07719">
        <w:rPr>
          <w:rFonts w:asciiTheme="minorHAnsi" w:hAnsiTheme="minorHAnsi" w:cstheme="minorHAnsi"/>
        </w:rPr>
        <w:t xml:space="preserve">orced concrete beams, columns, </w:t>
      </w:r>
      <w:r w:rsidRPr="00F07719">
        <w:rPr>
          <w:rFonts w:asciiTheme="minorHAnsi" w:hAnsiTheme="minorHAnsi" w:cstheme="minorHAnsi"/>
        </w:rPr>
        <w:t xml:space="preserve">slabs, and footing, also trained them on ETABS. </w:t>
      </w:r>
    </w:p>
    <w:p w:rsidR="002233AE" w:rsidRPr="00F07719" w:rsidRDefault="002233AE" w:rsidP="00F07719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 xml:space="preserve">Surveying: Land surveying, including the use of modern surveying equipment like Microstation.  </w:t>
      </w:r>
    </w:p>
    <w:p w:rsidR="002233AE" w:rsidRPr="00F07719" w:rsidRDefault="002233AE" w:rsidP="00F07719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 xml:space="preserve">Water Resource Engineering: Lectured hydrology, water supply, sewers and wastewater treatment. </w:t>
      </w:r>
    </w:p>
    <w:p w:rsidR="00F07719" w:rsidRPr="00F07719" w:rsidRDefault="002233AE" w:rsidP="00F07719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Probability and Statistics: Explained concepts of probability distr</w:t>
      </w:r>
      <w:r w:rsidR="00F07719" w:rsidRPr="00F07719">
        <w:rPr>
          <w:rFonts w:asciiTheme="minorHAnsi" w:hAnsiTheme="minorHAnsi" w:cstheme="minorHAnsi"/>
        </w:rPr>
        <w:t xml:space="preserve">ibution, Discrete probability, </w:t>
      </w:r>
      <w:r w:rsidRPr="00F07719">
        <w:rPr>
          <w:rFonts w:asciiTheme="minorHAnsi" w:hAnsiTheme="minorHAnsi" w:cstheme="minorHAnsi"/>
        </w:rPr>
        <w:t>Testing of Hypothesis, statistical methods and their</w:t>
      </w:r>
      <w:r w:rsidR="00F07719" w:rsidRPr="00F07719">
        <w:rPr>
          <w:rFonts w:asciiTheme="minorHAnsi" w:hAnsiTheme="minorHAnsi" w:cstheme="minorHAnsi"/>
        </w:rPr>
        <w:t xml:space="preserve"> applications in engineering.  </w:t>
      </w:r>
    </w:p>
    <w:p w:rsidR="002233AE" w:rsidRPr="00F07719" w:rsidRDefault="002233AE" w:rsidP="00F07719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F07719">
        <w:rPr>
          <w:rFonts w:asciiTheme="minorHAnsi" w:hAnsiTheme="minorHAnsi" w:cstheme="minorHAnsi"/>
        </w:rPr>
        <w:t>Mathematics 1, 2, 3, and 4: Covered topics ranging from calculus</w:t>
      </w:r>
      <w:r w:rsidR="00F07719" w:rsidRPr="00F07719">
        <w:rPr>
          <w:rFonts w:asciiTheme="minorHAnsi" w:hAnsiTheme="minorHAnsi" w:cstheme="minorHAnsi"/>
        </w:rPr>
        <w:t xml:space="preserve">, linear algebra, differential </w:t>
      </w:r>
      <w:r w:rsidRPr="00F07719">
        <w:rPr>
          <w:rFonts w:asciiTheme="minorHAnsi" w:hAnsiTheme="minorHAnsi" w:cstheme="minorHAnsi"/>
        </w:rPr>
        <w:t>equations, and advanced engineering mathematics.</w:t>
      </w:r>
    </w:p>
    <w:p w:rsidR="00C95973" w:rsidRPr="00C95973" w:rsidRDefault="00C95973" w:rsidP="00C95973">
      <w:pPr>
        <w:pStyle w:val="NoSpacing"/>
        <w:rPr>
          <w:b/>
        </w:rPr>
      </w:pPr>
    </w:p>
    <w:sectPr w:rsidR="00C95973" w:rsidRPr="00C95973" w:rsidSect="002233AE"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6B" w:rsidRDefault="0043406B" w:rsidP="001B2176">
      <w:pPr>
        <w:spacing w:after="0" w:line="240" w:lineRule="auto"/>
      </w:pPr>
      <w:r>
        <w:separator/>
      </w:r>
    </w:p>
  </w:endnote>
  <w:endnote w:type="continuationSeparator" w:id="1">
    <w:p w:rsidR="0043406B" w:rsidRDefault="0043406B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1B380F" w:rsidP="00677C6E">
    <w:pPr>
      <w:pStyle w:val="BodyText"/>
      <w:spacing w:line="14" w:lineRule="auto"/>
      <w:rPr>
        <w:sz w:val="20"/>
      </w:rPr>
    </w:pPr>
    <w:r w:rsidRPr="001B380F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6B" w:rsidRDefault="0043406B" w:rsidP="001B2176">
      <w:pPr>
        <w:spacing w:after="0" w:line="240" w:lineRule="auto"/>
      </w:pPr>
      <w:r>
        <w:separator/>
      </w:r>
    </w:p>
  </w:footnote>
  <w:footnote w:type="continuationSeparator" w:id="1">
    <w:p w:rsidR="0043406B" w:rsidRDefault="0043406B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1B38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THE 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</w:t>
    </w:r>
    <w:r w:rsidR="002F4ECB">
      <w:rPr>
        <w:sz w:val="24"/>
        <w:szCs w:val="24"/>
      </w:rPr>
      <w:t>417-6496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="002F4ECB" w:rsidRPr="001A0C47">
        <w:rPr>
          <w:rStyle w:val="Hyperlink"/>
          <w:sz w:val="24"/>
          <w:szCs w:val="24"/>
        </w:rPr>
        <w:t>nick.jones@theempowerhub.com</w:t>
      </w:r>
    </w:hyperlink>
  </w:p>
  <w:p w:rsidR="001B2176" w:rsidRDefault="001B380F">
    <w:pPr>
      <w:pStyle w:val="Header"/>
    </w:pPr>
    <w:r w:rsidRPr="001B380F">
      <w:rPr>
        <w:noProof/>
        <w:color w:val="0070C0"/>
        <w:sz w:val="24"/>
        <w:szCs w:val="24"/>
        <w:lang w:val="en-IN" w:eastAsia="en-IN"/>
      </w:rPr>
      <w:pict>
        <v:line id="Straight Connector 36" o:spid="_x0000_s1026" style="position:absolute;flip:y;z-index:251666432;visibility:visible;mso-position-horizontal:right;mso-position-horizontal-relative:page;mso-width-relative:margin;mso-height-relative:margin" from="4545.6pt,11.5pt" to="5155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" strokecolor="black [3213]" strokeweight="1.5pt">
          <v:stroke joinstyle="miter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1B38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2D63F0"/>
    <w:multiLevelType w:val="hybridMultilevel"/>
    <w:tmpl w:val="E718097A"/>
    <w:lvl w:ilvl="0" w:tplc="B43AC5E8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501153D"/>
    <w:multiLevelType w:val="multilevel"/>
    <w:tmpl w:val="F7169C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FEE5D30"/>
    <w:multiLevelType w:val="multilevel"/>
    <w:tmpl w:val="92ECE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3B83DDE"/>
    <w:multiLevelType w:val="hybridMultilevel"/>
    <w:tmpl w:val="62D61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964611"/>
    <w:multiLevelType w:val="hybridMultilevel"/>
    <w:tmpl w:val="6E5AF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FAE1A7D"/>
    <w:multiLevelType w:val="hybridMultilevel"/>
    <w:tmpl w:val="D2E8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F400CD"/>
    <w:multiLevelType w:val="hybridMultilevel"/>
    <w:tmpl w:val="B268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78B"/>
    <w:multiLevelType w:val="hybridMultilevel"/>
    <w:tmpl w:val="3E129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66255D"/>
    <w:multiLevelType w:val="hybridMultilevel"/>
    <w:tmpl w:val="2A2E7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1E4BA1"/>
    <w:multiLevelType w:val="hybridMultilevel"/>
    <w:tmpl w:val="5262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4A484B"/>
    <w:multiLevelType w:val="hybridMultilevel"/>
    <w:tmpl w:val="372E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91016D"/>
    <w:multiLevelType w:val="hybridMultilevel"/>
    <w:tmpl w:val="A5DEC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C87055"/>
    <w:multiLevelType w:val="hybridMultilevel"/>
    <w:tmpl w:val="8A021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00628E"/>
    <w:multiLevelType w:val="hybridMultilevel"/>
    <w:tmpl w:val="73DC3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DF0B90"/>
    <w:multiLevelType w:val="hybridMultilevel"/>
    <w:tmpl w:val="6FC8A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E33304"/>
    <w:multiLevelType w:val="hybridMultilevel"/>
    <w:tmpl w:val="A03E0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1422E1"/>
    <w:multiLevelType w:val="hybridMultilevel"/>
    <w:tmpl w:val="74543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69116E"/>
    <w:multiLevelType w:val="hybridMultilevel"/>
    <w:tmpl w:val="CFE8A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6117A5"/>
    <w:multiLevelType w:val="hybridMultilevel"/>
    <w:tmpl w:val="7A94F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D04E9C"/>
    <w:multiLevelType w:val="hybridMultilevel"/>
    <w:tmpl w:val="E1C25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9D721D"/>
    <w:multiLevelType w:val="hybridMultilevel"/>
    <w:tmpl w:val="18BAE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5C2313"/>
    <w:multiLevelType w:val="hybridMultilevel"/>
    <w:tmpl w:val="7E6EC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9C7069"/>
    <w:multiLevelType w:val="hybridMultilevel"/>
    <w:tmpl w:val="65BA0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8"/>
  </w:num>
  <w:num w:numId="13">
    <w:abstractNumId w:val="20"/>
  </w:num>
  <w:num w:numId="14">
    <w:abstractNumId w:val="15"/>
  </w:num>
  <w:num w:numId="15">
    <w:abstractNumId w:val="29"/>
  </w:num>
  <w:num w:numId="16">
    <w:abstractNumId w:val="26"/>
  </w:num>
  <w:num w:numId="17">
    <w:abstractNumId w:val="30"/>
  </w:num>
  <w:num w:numId="18">
    <w:abstractNumId w:val="16"/>
  </w:num>
  <w:num w:numId="19">
    <w:abstractNumId w:val="14"/>
  </w:num>
  <w:num w:numId="20">
    <w:abstractNumId w:val="24"/>
  </w:num>
  <w:num w:numId="21">
    <w:abstractNumId w:val="11"/>
  </w:num>
  <w:num w:numId="22">
    <w:abstractNumId w:val="19"/>
  </w:num>
  <w:num w:numId="23">
    <w:abstractNumId w:val="23"/>
  </w:num>
  <w:num w:numId="24">
    <w:abstractNumId w:val="25"/>
  </w:num>
  <w:num w:numId="25">
    <w:abstractNumId w:val="10"/>
  </w:num>
  <w:num w:numId="26">
    <w:abstractNumId w:val="21"/>
  </w:num>
  <w:num w:numId="27">
    <w:abstractNumId w:val="22"/>
  </w:num>
  <w:num w:numId="28">
    <w:abstractNumId w:val="13"/>
  </w:num>
  <w:num w:numId="29">
    <w:abstractNumId w:val="28"/>
  </w:num>
  <w:num w:numId="30">
    <w:abstractNumId w:val="17"/>
  </w:num>
  <w:num w:numId="31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307FE"/>
    <w:rsid w:val="0005643A"/>
    <w:rsid w:val="0008020C"/>
    <w:rsid w:val="000924B6"/>
    <w:rsid w:val="00094900"/>
    <w:rsid w:val="000C4E7B"/>
    <w:rsid w:val="000C76D0"/>
    <w:rsid w:val="00131AD4"/>
    <w:rsid w:val="00143959"/>
    <w:rsid w:val="00151BFB"/>
    <w:rsid w:val="0015289F"/>
    <w:rsid w:val="001542F3"/>
    <w:rsid w:val="00192ABF"/>
    <w:rsid w:val="001A2BC8"/>
    <w:rsid w:val="001A30C9"/>
    <w:rsid w:val="001B2176"/>
    <w:rsid w:val="001B380F"/>
    <w:rsid w:val="001C1B58"/>
    <w:rsid w:val="001D0089"/>
    <w:rsid w:val="002041C7"/>
    <w:rsid w:val="002233AE"/>
    <w:rsid w:val="00234038"/>
    <w:rsid w:val="002514C7"/>
    <w:rsid w:val="00266F43"/>
    <w:rsid w:val="00281BD7"/>
    <w:rsid w:val="002837C0"/>
    <w:rsid w:val="002923DA"/>
    <w:rsid w:val="002D1C09"/>
    <w:rsid w:val="002F4ECB"/>
    <w:rsid w:val="00342E18"/>
    <w:rsid w:val="00351753"/>
    <w:rsid w:val="003A3F8E"/>
    <w:rsid w:val="003D2383"/>
    <w:rsid w:val="00416801"/>
    <w:rsid w:val="0042696C"/>
    <w:rsid w:val="00430C0B"/>
    <w:rsid w:val="00433178"/>
    <w:rsid w:val="0043406B"/>
    <w:rsid w:val="00443034"/>
    <w:rsid w:val="00444ACE"/>
    <w:rsid w:val="00454DEB"/>
    <w:rsid w:val="00495CA6"/>
    <w:rsid w:val="004C0B24"/>
    <w:rsid w:val="004E50F9"/>
    <w:rsid w:val="004E79EB"/>
    <w:rsid w:val="00501AD5"/>
    <w:rsid w:val="0050488A"/>
    <w:rsid w:val="00514ED7"/>
    <w:rsid w:val="00517402"/>
    <w:rsid w:val="00523559"/>
    <w:rsid w:val="0055143F"/>
    <w:rsid w:val="005654AB"/>
    <w:rsid w:val="005668A7"/>
    <w:rsid w:val="005811A3"/>
    <w:rsid w:val="005A1712"/>
    <w:rsid w:val="005A6632"/>
    <w:rsid w:val="005E3881"/>
    <w:rsid w:val="005F6496"/>
    <w:rsid w:val="006156A2"/>
    <w:rsid w:val="006215E9"/>
    <w:rsid w:val="00630989"/>
    <w:rsid w:val="0064253E"/>
    <w:rsid w:val="0065533E"/>
    <w:rsid w:val="00666CE1"/>
    <w:rsid w:val="00673C0D"/>
    <w:rsid w:val="00677C6E"/>
    <w:rsid w:val="006A2334"/>
    <w:rsid w:val="006B4951"/>
    <w:rsid w:val="006E7DD2"/>
    <w:rsid w:val="007361DB"/>
    <w:rsid w:val="00743AA8"/>
    <w:rsid w:val="007621D2"/>
    <w:rsid w:val="007A1C4E"/>
    <w:rsid w:val="007D1BF1"/>
    <w:rsid w:val="007D7D61"/>
    <w:rsid w:val="007E00C9"/>
    <w:rsid w:val="007E571B"/>
    <w:rsid w:val="00810303"/>
    <w:rsid w:val="00815575"/>
    <w:rsid w:val="008610AF"/>
    <w:rsid w:val="00872C57"/>
    <w:rsid w:val="00875EBC"/>
    <w:rsid w:val="008924A6"/>
    <w:rsid w:val="008C603F"/>
    <w:rsid w:val="00941472"/>
    <w:rsid w:val="00963E44"/>
    <w:rsid w:val="009B794F"/>
    <w:rsid w:val="00A1050F"/>
    <w:rsid w:val="00A2006F"/>
    <w:rsid w:val="00A22CD0"/>
    <w:rsid w:val="00A37AA9"/>
    <w:rsid w:val="00A60DEF"/>
    <w:rsid w:val="00A73828"/>
    <w:rsid w:val="00A91A4A"/>
    <w:rsid w:val="00AF1863"/>
    <w:rsid w:val="00B24858"/>
    <w:rsid w:val="00B3639C"/>
    <w:rsid w:val="00B45F21"/>
    <w:rsid w:val="00B45F96"/>
    <w:rsid w:val="00BA7662"/>
    <w:rsid w:val="00C06154"/>
    <w:rsid w:val="00C41450"/>
    <w:rsid w:val="00C576A9"/>
    <w:rsid w:val="00C909CA"/>
    <w:rsid w:val="00C934FC"/>
    <w:rsid w:val="00C95973"/>
    <w:rsid w:val="00CB5B55"/>
    <w:rsid w:val="00CD3441"/>
    <w:rsid w:val="00D03798"/>
    <w:rsid w:val="00D45B0B"/>
    <w:rsid w:val="00D6116D"/>
    <w:rsid w:val="00D7754F"/>
    <w:rsid w:val="00DA79B6"/>
    <w:rsid w:val="00DC63F2"/>
    <w:rsid w:val="00DF1DBE"/>
    <w:rsid w:val="00E45947"/>
    <w:rsid w:val="00E46F0D"/>
    <w:rsid w:val="00E60537"/>
    <w:rsid w:val="00E7230A"/>
    <w:rsid w:val="00EC0016"/>
    <w:rsid w:val="00EC5944"/>
    <w:rsid w:val="00EE0C0D"/>
    <w:rsid w:val="00EF4B97"/>
    <w:rsid w:val="00F01826"/>
    <w:rsid w:val="00F07719"/>
    <w:rsid w:val="00F07A9F"/>
    <w:rsid w:val="00F44527"/>
    <w:rsid w:val="00F516D7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51B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Emphasis">
    <w:name w:val="Emphasis"/>
    <w:qFormat/>
    <w:rsid w:val="00151BFB"/>
    <w:rPr>
      <w:b/>
      <w:bCs/>
      <w:i w:val="0"/>
      <w:iCs w:val="0"/>
    </w:rPr>
  </w:style>
  <w:style w:type="character" w:customStyle="1" w:styleId="st1">
    <w:name w:val="st1"/>
    <w:basedOn w:val="DefaultParagraphFont"/>
    <w:rsid w:val="00151BFB"/>
  </w:style>
  <w:style w:type="character" w:customStyle="1" w:styleId="degree">
    <w:name w:val="degree"/>
    <w:basedOn w:val="DefaultParagraphFont"/>
    <w:rsid w:val="00151BFB"/>
  </w:style>
  <w:style w:type="paragraph" w:customStyle="1" w:styleId="21">
    <w:name w:val="正文文本 21"/>
    <w:basedOn w:val="Normal"/>
    <w:rsid w:val="00151BFB"/>
    <w:pPr>
      <w:tabs>
        <w:tab w:val="left" w:pos="0"/>
      </w:tabs>
      <w:suppressAutoHyphens/>
      <w:spacing w:after="0" w:line="360" w:lineRule="auto"/>
      <w:jc w:val="both"/>
    </w:pPr>
    <w:rPr>
      <w:rFonts w:ascii="Arial" w:eastAsia="SimSun" w:hAnsi="Arial" w:cs="Times New Roman"/>
      <w:sz w:val="20"/>
      <w:szCs w:val="20"/>
      <w:lang w:val="de-DE" w:eastAsia="ar-SA"/>
    </w:rPr>
  </w:style>
  <w:style w:type="paragraph" w:customStyle="1" w:styleId="Default">
    <w:name w:val="Default"/>
    <w:rsid w:val="00151BF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.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2</cp:revision>
  <cp:lastPrinted>2022-07-29T19:39:00Z</cp:lastPrinted>
  <dcterms:created xsi:type="dcterms:W3CDTF">2025-01-21T18:47:00Z</dcterms:created>
  <dcterms:modified xsi:type="dcterms:W3CDTF">2025-01-21T18:47:00Z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