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5"/>
        </w:rPr>
        <w:t>Isaac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Solis</w:t>
      </w:r>
    </w:p>
    <w:p>
      <w:pPr>
        <w:pStyle w:val="BodyText"/>
        <w:spacing w:line="297" w:lineRule="auto" w:before="124"/>
        <w:ind w:right="4469"/>
      </w:pPr>
      <w:r>
        <w:rPr>
          <w:w w:val="115"/>
        </w:rPr>
        <w:t>Rock Valley, IA 51247 </w:t>
      </w:r>
      <w:hyperlink r:id="rId5">
        <w:r>
          <w:rPr>
            <w:color w:val="0000CC"/>
            <w:spacing w:val="-2"/>
            <w:w w:val="110"/>
          </w:rPr>
          <w:t>isaacsolisn4ijx_sq6@indeedemail.com</w:t>
        </w:r>
      </w:hyperlink>
    </w:p>
    <w:p>
      <w:pPr>
        <w:pStyle w:val="BodyText"/>
        <w:spacing w:before="1"/>
      </w:pPr>
      <w:r>
        <w:rPr>
          <w:spacing w:val="-2"/>
          <w:w w:val="125"/>
        </w:rPr>
        <w:t>+17127390894</w:t>
      </w:r>
    </w:p>
    <w:p>
      <w:pPr>
        <w:pStyle w:val="BodyText"/>
        <w:spacing w:before="22"/>
      </w:pPr>
    </w:p>
    <w:p>
      <w:pPr>
        <w:pStyle w:val="BodyText"/>
        <w:spacing w:before="0"/>
      </w:pPr>
      <w:r>
        <w:rPr>
          <w:color w:val="666666"/>
          <w:w w:val="110"/>
        </w:rPr>
        <w:t>Authorized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work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in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the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US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for</w:t>
      </w:r>
      <w:r>
        <w:rPr>
          <w:color w:val="666666"/>
          <w:spacing w:val="-1"/>
          <w:w w:val="110"/>
        </w:rPr>
        <w:t> </w:t>
      </w:r>
      <w:r>
        <w:rPr>
          <w:color w:val="666666"/>
          <w:w w:val="110"/>
        </w:rPr>
        <w:t>any</w:t>
      </w:r>
      <w:r>
        <w:rPr>
          <w:color w:val="666666"/>
          <w:spacing w:val="-1"/>
          <w:w w:val="110"/>
        </w:rPr>
        <w:t> </w:t>
      </w:r>
      <w:r>
        <w:rPr>
          <w:color w:val="666666"/>
          <w:spacing w:val="-2"/>
          <w:w w:val="110"/>
        </w:rPr>
        <w:t>employer</w:t>
      </w:r>
    </w:p>
    <w:p>
      <w:pPr>
        <w:pStyle w:val="BodyText"/>
        <w:spacing w:before="172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Work</w:t>
      </w:r>
      <w:r>
        <w:rPr>
          <w:color w:val="666666"/>
          <w:spacing w:val="-14"/>
          <w:w w:val="115"/>
        </w:rPr>
        <w:t> </w:t>
      </w:r>
      <w:r>
        <w:rPr>
          <w:color w:val="666666"/>
          <w:spacing w:val="-2"/>
          <w:w w:val="115"/>
        </w:rPr>
        <w:t>Experience</w:t>
      </w:r>
    </w:p>
    <w:p>
      <w:pPr>
        <w:pStyle w:val="BodyText"/>
        <w:spacing w:before="10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66376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226484pt;width:468pt;height:.1pt;mso-position-horizontal-relative:page;mso-position-vertical-relative:paragraph;z-index:-15728640;mso-wrap-distance-left:0;mso-wrap-distance-right:0" id="docshape1" coordorigin="1440,105" coordsize="9360,0" path="m10800,105l1440,105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8" w:lineRule="auto" w:before="167"/>
        <w:ind w:left="0" w:right="7047" w:firstLine="0"/>
        <w:jc w:val="left"/>
        <w:rPr>
          <w:sz w:val="18"/>
        </w:rPr>
      </w:pPr>
      <w:r>
        <w:rPr>
          <w:b/>
          <w:w w:val="115"/>
          <w:sz w:val="21"/>
        </w:rPr>
        <w:t>Concrete Laborer </w:t>
      </w:r>
      <w:r>
        <w:rPr>
          <w:color w:val="666666"/>
          <w:w w:val="110"/>
          <w:sz w:val="18"/>
        </w:rPr>
        <w:t>Moulder</w:t>
      </w:r>
      <w:r>
        <w:rPr>
          <w:color w:val="666666"/>
          <w:spacing w:val="-7"/>
          <w:w w:val="110"/>
          <w:sz w:val="18"/>
        </w:rPr>
        <w:t> </w:t>
      </w:r>
      <w:r>
        <w:rPr>
          <w:color w:val="666666"/>
          <w:w w:val="110"/>
          <w:sz w:val="18"/>
        </w:rPr>
        <w:t>concrte</w:t>
      </w:r>
      <w:r>
        <w:rPr>
          <w:w w:val="110"/>
          <w:sz w:val="18"/>
        </w:rPr>
        <w:t>-</w:t>
      </w:r>
      <w:r>
        <w:rPr>
          <w:color w:val="666666"/>
          <w:w w:val="110"/>
          <w:sz w:val="18"/>
        </w:rPr>
        <w:t>George,</w:t>
      </w:r>
      <w:r>
        <w:rPr>
          <w:color w:val="666666"/>
          <w:spacing w:val="-7"/>
          <w:w w:val="110"/>
          <w:sz w:val="18"/>
        </w:rPr>
        <w:t> </w:t>
      </w:r>
      <w:r>
        <w:rPr>
          <w:color w:val="666666"/>
          <w:w w:val="110"/>
          <w:sz w:val="18"/>
        </w:rPr>
        <w:t>IA </w:t>
      </w:r>
      <w:r>
        <w:rPr>
          <w:color w:val="666666"/>
          <w:w w:val="115"/>
          <w:sz w:val="18"/>
        </w:rPr>
        <w:t>March 2024 to June 2024</w:t>
      </w:r>
    </w:p>
    <w:p>
      <w:pPr>
        <w:pStyle w:val="BodyText"/>
        <w:spacing w:line="206" w:lineRule="auto" w:before="152"/>
        <w:ind w:right="357"/>
        <w:jc w:val="both"/>
      </w:pPr>
      <w:r>
        <w:rPr>
          <w:w w:val="110"/>
        </w:rPr>
        <w:t>Assist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general</w:t>
      </w:r>
      <w:r>
        <w:rPr>
          <w:spacing w:val="-5"/>
          <w:w w:val="110"/>
        </w:rPr>
        <w:t> </w:t>
      </w:r>
      <w:r>
        <w:rPr>
          <w:w w:val="110"/>
        </w:rPr>
        <w:t>preperation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concrete</w:t>
      </w:r>
      <w:r>
        <w:rPr>
          <w:spacing w:val="-5"/>
          <w:w w:val="110"/>
        </w:rPr>
        <w:t> </w:t>
      </w:r>
      <w:r>
        <w:rPr>
          <w:w w:val="110"/>
        </w:rPr>
        <w:t>pour,</w:t>
      </w:r>
      <w:r>
        <w:rPr>
          <w:spacing w:val="-5"/>
          <w:w w:val="110"/>
        </w:rPr>
        <w:t> </w:t>
      </w:r>
      <w:r>
        <w:rPr>
          <w:w w:val="110"/>
        </w:rPr>
        <w:t>i</w:t>
      </w:r>
      <w:r>
        <w:rPr>
          <w:spacing w:val="-5"/>
          <w:w w:val="110"/>
        </w:rPr>
        <w:t> </w:t>
      </w:r>
      <w:r>
        <w:rPr>
          <w:w w:val="110"/>
        </w:rPr>
        <w:t>would</w:t>
      </w:r>
      <w:r>
        <w:rPr>
          <w:spacing w:val="-5"/>
          <w:w w:val="110"/>
        </w:rPr>
        <w:t> </w:t>
      </w:r>
      <w:r>
        <w:rPr>
          <w:w w:val="110"/>
        </w:rPr>
        <w:t>help</w:t>
      </w:r>
      <w:r>
        <w:rPr>
          <w:spacing w:val="-5"/>
          <w:w w:val="110"/>
        </w:rPr>
        <w:t> </w:t>
      </w:r>
      <w:r>
        <w:rPr>
          <w:w w:val="110"/>
        </w:rPr>
        <w:t>grade,put</w:t>
      </w:r>
      <w:r>
        <w:rPr>
          <w:spacing w:val="-4"/>
          <w:w w:val="110"/>
        </w:rPr>
        <w:t> </w:t>
      </w:r>
      <w:r>
        <w:rPr>
          <w:w w:val="110"/>
        </w:rPr>
        <w:t>boards</w:t>
      </w:r>
      <w:r>
        <w:rPr>
          <w:spacing w:val="-5"/>
          <w:w w:val="110"/>
        </w:rPr>
        <w:t> </w:t>
      </w:r>
      <w:r>
        <w:rPr>
          <w:w w:val="110"/>
        </w:rPr>
        <w:t>up,pound</w:t>
      </w:r>
      <w:r>
        <w:rPr>
          <w:spacing w:val="-5"/>
          <w:w w:val="110"/>
        </w:rPr>
        <w:t> </w:t>
      </w:r>
      <w:r>
        <w:rPr>
          <w:w w:val="110"/>
        </w:rPr>
        <w:t>stakes</w:t>
      </w:r>
      <w:r>
        <w:rPr>
          <w:spacing w:val="-5"/>
          <w:w w:val="110"/>
        </w:rPr>
        <w:t> </w:t>
      </w:r>
      <w:r>
        <w:rPr>
          <w:w w:val="110"/>
        </w:rPr>
        <w:t>,lay</w:t>
      </w:r>
      <w:r>
        <w:rPr>
          <w:spacing w:val="-5"/>
          <w:w w:val="110"/>
        </w:rPr>
        <w:t> </w:t>
      </w:r>
      <w:r>
        <w:rPr>
          <w:w w:val="110"/>
        </w:rPr>
        <w:t>rebar set wall forms, tie rebar and rake concrete and at times would be tasked to operate the pump hose if using a pump truck for the pour.</w:t>
      </w:r>
    </w:p>
    <w:p>
      <w:pPr>
        <w:pStyle w:val="Heading2"/>
        <w:spacing w:before="177"/>
        <w:jc w:val="both"/>
      </w:pPr>
      <w:r>
        <w:rPr>
          <w:w w:val="115"/>
        </w:rPr>
        <w:t>Concrete</w:t>
      </w:r>
      <w:r>
        <w:rPr>
          <w:spacing w:val="16"/>
          <w:w w:val="120"/>
        </w:rPr>
        <w:t> </w:t>
      </w:r>
      <w:r>
        <w:rPr>
          <w:spacing w:val="-2"/>
          <w:w w:val="120"/>
        </w:rPr>
        <w:t>Laborer</w:t>
      </w:r>
    </w:p>
    <w:p>
      <w:pPr>
        <w:pStyle w:val="BodyText"/>
        <w:spacing w:line="297" w:lineRule="auto" w:before="36"/>
        <w:ind w:right="6528"/>
      </w:pPr>
      <w:r>
        <w:rPr>
          <w:color w:val="666666"/>
          <w:w w:val="110"/>
        </w:rPr>
        <w:t>Select</w:t>
      </w:r>
      <w:r>
        <w:rPr>
          <w:color w:val="666666"/>
          <w:spacing w:val="-8"/>
          <w:w w:val="110"/>
        </w:rPr>
        <w:t> </w:t>
      </w:r>
      <w:r>
        <w:rPr>
          <w:color w:val="666666"/>
          <w:w w:val="110"/>
        </w:rPr>
        <w:t>Concrete</w:t>
      </w:r>
      <w:r>
        <w:rPr>
          <w:color w:val="666666"/>
          <w:spacing w:val="-8"/>
          <w:w w:val="110"/>
        </w:rPr>
        <w:t> </w:t>
      </w:r>
      <w:r>
        <w:rPr>
          <w:color w:val="666666"/>
          <w:w w:val="110"/>
        </w:rPr>
        <w:t>LLC</w:t>
      </w:r>
      <w:r>
        <w:rPr>
          <w:w w:val="110"/>
        </w:rPr>
        <w:t>-</w:t>
      </w:r>
      <w:r>
        <w:rPr>
          <w:color w:val="666666"/>
          <w:w w:val="110"/>
        </w:rPr>
        <w:t>Inwood,</w:t>
      </w:r>
      <w:r>
        <w:rPr>
          <w:color w:val="666666"/>
          <w:spacing w:val="-8"/>
          <w:w w:val="110"/>
        </w:rPr>
        <w:t> </w:t>
      </w:r>
      <w:r>
        <w:rPr>
          <w:color w:val="666666"/>
          <w:w w:val="110"/>
        </w:rPr>
        <w:t>IA </w:t>
      </w:r>
      <w:r>
        <w:rPr>
          <w:color w:val="666666"/>
          <w:w w:val="115"/>
        </w:rPr>
        <w:t>April 2020 to December 2023</w:t>
      </w:r>
    </w:p>
    <w:p>
      <w:pPr>
        <w:pStyle w:val="BodyText"/>
        <w:spacing w:line="206" w:lineRule="auto" w:before="147"/>
        <w:ind w:right="357"/>
        <w:jc w:val="both"/>
      </w:pPr>
      <w:r>
        <w:rPr>
          <w:w w:val="110"/>
        </w:rPr>
        <w:t>My</w:t>
      </w:r>
      <w:r>
        <w:rPr>
          <w:spacing w:val="14"/>
          <w:w w:val="110"/>
        </w:rPr>
        <w:t> </w:t>
      </w:r>
      <w:r>
        <w:rPr>
          <w:w w:val="110"/>
        </w:rPr>
        <w:t>job</w:t>
      </w:r>
      <w:r>
        <w:rPr>
          <w:spacing w:val="14"/>
          <w:w w:val="110"/>
        </w:rPr>
        <w:t> </w:t>
      </w:r>
      <w:r>
        <w:rPr>
          <w:w w:val="110"/>
        </w:rPr>
        <w:t>was</w:t>
      </w:r>
      <w:r>
        <w:rPr>
          <w:spacing w:val="14"/>
          <w:w w:val="110"/>
        </w:rPr>
        <w:t> </w:t>
      </w:r>
      <w:r>
        <w:rPr>
          <w:w w:val="110"/>
        </w:rPr>
        <w:t>to</w:t>
      </w:r>
      <w:r>
        <w:rPr>
          <w:spacing w:val="14"/>
          <w:w w:val="110"/>
        </w:rPr>
        <w:t> </w:t>
      </w:r>
      <w:r>
        <w:rPr>
          <w:w w:val="110"/>
        </w:rPr>
        <w:t>assist</w:t>
      </w:r>
      <w:r>
        <w:rPr>
          <w:spacing w:val="15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rest</w:t>
      </w:r>
      <w:r>
        <w:rPr>
          <w:spacing w:val="15"/>
          <w:w w:val="110"/>
        </w:rPr>
        <w:t> </w:t>
      </w:r>
      <w:r>
        <w:rPr>
          <w:w w:val="110"/>
        </w:rPr>
        <w:t>of</w:t>
      </w:r>
      <w:r>
        <w:rPr>
          <w:spacing w:val="15"/>
          <w:w w:val="110"/>
        </w:rPr>
        <w:t> </w:t>
      </w:r>
      <w:r>
        <w:rPr>
          <w:w w:val="110"/>
        </w:rPr>
        <w:t>my</w:t>
      </w:r>
      <w:r>
        <w:rPr>
          <w:spacing w:val="14"/>
          <w:w w:val="110"/>
        </w:rPr>
        <w:t> </w:t>
      </w:r>
      <w:r>
        <w:rPr>
          <w:w w:val="110"/>
        </w:rPr>
        <w:t>team</w:t>
      </w:r>
      <w:r>
        <w:rPr>
          <w:spacing w:val="15"/>
          <w:w w:val="110"/>
        </w:rPr>
        <w:t> </w:t>
      </w:r>
      <w:r>
        <w:rPr>
          <w:w w:val="110"/>
        </w:rPr>
        <w:t>in</w:t>
      </w:r>
      <w:r>
        <w:rPr>
          <w:spacing w:val="14"/>
          <w:w w:val="110"/>
        </w:rPr>
        <w:t> </w:t>
      </w:r>
      <w:r>
        <w:rPr>
          <w:w w:val="110"/>
        </w:rPr>
        <w:t>laying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tieing</w:t>
      </w:r>
      <w:r>
        <w:rPr>
          <w:spacing w:val="14"/>
          <w:w w:val="110"/>
        </w:rPr>
        <w:t> </w:t>
      </w:r>
      <w:r>
        <w:rPr>
          <w:w w:val="110"/>
        </w:rPr>
        <w:t>rebar,putting</w:t>
      </w:r>
      <w:r>
        <w:rPr>
          <w:spacing w:val="14"/>
          <w:w w:val="110"/>
        </w:rPr>
        <w:t> </w:t>
      </w:r>
      <w:r>
        <w:rPr>
          <w:w w:val="110"/>
        </w:rPr>
        <w:t>boards</w:t>
      </w:r>
      <w:r>
        <w:rPr>
          <w:spacing w:val="14"/>
          <w:w w:val="110"/>
        </w:rPr>
        <w:t> </w:t>
      </w:r>
      <w:r>
        <w:rPr>
          <w:w w:val="110"/>
        </w:rPr>
        <w:t>up</w:t>
      </w:r>
      <w:r>
        <w:rPr>
          <w:spacing w:val="14"/>
          <w:w w:val="110"/>
        </w:rPr>
        <w:t> </w:t>
      </w:r>
      <w:r>
        <w:rPr>
          <w:w w:val="110"/>
        </w:rPr>
        <w:t>,laying</w:t>
      </w:r>
      <w:r>
        <w:rPr>
          <w:spacing w:val="14"/>
          <w:w w:val="110"/>
        </w:rPr>
        <w:t> </w:t>
      </w:r>
      <w:r>
        <w:rPr>
          <w:w w:val="110"/>
        </w:rPr>
        <w:t>out</w:t>
      </w:r>
      <w:r>
        <w:rPr>
          <w:spacing w:val="15"/>
          <w:w w:val="110"/>
        </w:rPr>
        <w:t> </w:t>
      </w:r>
      <w:r>
        <w:rPr>
          <w:w w:val="110"/>
        </w:rPr>
        <w:t>forns if pouring a foundation wall,brace wall,pound stakes, rake concrete and at times would be on the pump hose if using a pump truck for the pour</w:t>
      </w:r>
    </w:p>
    <w:p>
      <w:pPr>
        <w:pStyle w:val="BodyText"/>
        <w:spacing w:before="138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0"/>
        </w:rPr>
        <w:t>Education</w:t>
      </w:r>
    </w:p>
    <w:p>
      <w:pPr>
        <w:pStyle w:val="BodyText"/>
        <w:spacing w:before="1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66556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240695pt;width:468pt;height:.1pt;mso-position-horizontal-relative:page;mso-position-vertical-relative:paragraph;z-index:-15728128;mso-wrap-distance-left:0;mso-wrap-distance-right:0" id="docshape2" coordorigin="1440,105" coordsize="9360,0" path="m10800,105l1440,105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</w:pPr>
      <w:r>
        <w:rPr>
          <w:w w:val="120"/>
        </w:rPr>
        <w:t>General</w:t>
      </w:r>
      <w:r>
        <w:rPr>
          <w:spacing w:val="-12"/>
          <w:w w:val="120"/>
        </w:rPr>
        <w:t> </w:t>
      </w:r>
      <w:r>
        <w:rPr>
          <w:w w:val="120"/>
        </w:rPr>
        <w:t>educational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development</w:t>
      </w:r>
    </w:p>
    <w:p>
      <w:pPr>
        <w:pStyle w:val="BodyText"/>
        <w:spacing w:before="37"/>
      </w:pPr>
      <w:r>
        <w:rPr>
          <w:spacing w:val="-2"/>
          <w:w w:val="115"/>
        </w:rPr>
        <w:t>Augusta,</w:t>
      </w:r>
      <w:r>
        <w:rPr>
          <w:spacing w:val="-5"/>
          <w:w w:val="115"/>
        </w:rPr>
        <w:t> ME</w:t>
      </w:r>
    </w:p>
    <w:p>
      <w:pPr>
        <w:pStyle w:val="BodyText"/>
        <w:spacing w:before="51"/>
      </w:pPr>
      <w:r>
        <w:rPr>
          <w:color w:val="666666"/>
          <w:spacing w:val="-2"/>
          <w:w w:val="115"/>
        </w:rPr>
        <w:t>April</w:t>
      </w:r>
      <w:r>
        <w:rPr>
          <w:color w:val="666666"/>
          <w:spacing w:val="-7"/>
          <w:w w:val="115"/>
        </w:rPr>
        <w:t> </w:t>
      </w:r>
      <w:r>
        <w:rPr>
          <w:color w:val="666666"/>
          <w:spacing w:val="-2"/>
          <w:w w:val="115"/>
        </w:rPr>
        <w:t>2008</w:t>
      </w:r>
      <w:r>
        <w:rPr>
          <w:color w:val="666666"/>
          <w:spacing w:val="-7"/>
          <w:w w:val="115"/>
        </w:rPr>
        <w:t> </w:t>
      </w:r>
      <w:r>
        <w:rPr>
          <w:color w:val="666666"/>
          <w:spacing w:val="-2"/>
          <w:w w:val="115"/>
        </w:rPr>
        <w:t>to</w:t>
      </w:r>
      <w:r>
        <w:rPr>
          <w:color w:val="666666"/>
          <w:spacing w:val="-7"/>
          <w:w w:val="115"/>
        </w:rPr>
        <w:t> </w:t>
      </w:r>
      <w:r>
        <w:rPr>
          <w:color w:val="666666"/>
          <w:spacing w:val="-2"/>
          <w:w w:val="115"/>
        </w:rPr>
        <w:t>September</w:t>
      </w:r>
      <w:r>
        <w:rPr>
          <w:color w:val="666666"/>
          <w:spacing w:val="-6"/>
          <w:w w:val="115"/>
        </w:rPr>
        <w:t> </w:t>
      </w:r>
      <w:r>
        <w:rPr>
          <w:color w:val="666666"/>
          <w:spacing w:val="-4"/>
          <w:w w:val="115"/>
        </w:rPr>
        <w:t>2009</w:t>
      </w:r>
    </w:p>
    <w:p>
      <w:pPr>
        <w:pStyle w:val="BodyText"/>
        <w:spacing w:before="171"/>
        <w:rPr>
          <w:sz w:val="24"/>
        </w:rPr>
      </w:pPr>
    </w:p>
    <w:p>
      <w:pPr>
        <w:pStyle w:val="Heading1"/>
      </w:pPr>
      <w:r>
        <w:rPr>
          <w:color w:val="666666"/>
          <w:spacing w:val="-2"/>
          <w:w w:val="115"/>
        </w:rPr>
        <w:t>Skills</w:t>
      </w:r>
    </w:p>
    <w:p>
      <w:pPr>
        <w:pStyle w:val="BodyText"/>
        <w:spacing w:before="1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66554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240527pt;width:468pt;height:.1pt;mso-position-horizontal-relative:page;mso-position-vertical-relative:paragraph;z-index:-15727616;mso-wrap-distance-left:0;mso-wrap-distance-right:0" id="docshape3" coordorigin="1440,105" coordsize="9360,0" path="m10800,105l1440,105e" filled="false" stroked="true" strokeweight="1pt" strokecolor="#ccccc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42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Concrete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Forming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(3</w:t>
      </w:r>
      <w:r>
        <w:rPr>
          <w:spacing w:val="3"/>
          <w:w w:val="110"/>
          <w:sz w:val="18"/>
        </w:rPr>
        <w:t> </w:t>
      </w:r>
      <w:r>
        <w:rPr>
          <w:spacing w:val="-2"/>
          <w:w w:val="110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Construction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(3</w:t>
      </w:r>
      <w:r>
        <w:rPr>
          <w:spacing w:val="5"/>
          <w:w w:val="110"/>
          <w:sz w:val="18"/>
        </w:rPr>
        <w:t> </w:t>
      </w:r>
      <w:r>
        <w:rPr>
          <w:spacing w:val="-2"/>
          <w:w w:val="110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05"/>
          <w:sz w:val="18"/>
        </w:rPr>
        <w:t>Forklift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spacing w:val="-2"/>
          <w:w w:val="115"/>
          <w:sz w:val="18"/>
        </w:rPr>
        <w:t>Skid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steer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loader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(2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179" w:val="left" w:leader="none"/>
        </w:tabs>
        <w:spacing w:line="240" w:lineRule="auto" w:before="105" w:after="0"/>
        <w:ind w:left="179" w:right="0" w:hanging="179"/>
        <w:jc w:val="left"/>
        <w:rPr>
          <w:sz w:val="18"/>
        </w:rPr>
      </w:pPr>
      <w:r>
        <w:rPr>
          <w:w w:val="110"/>
          <w:sz w:val="18"/>
        </w:rPr>
        <w:t>Livestock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handling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(1</w:t>
      </w:r>
      <w:r>
        <w:rPr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year)</w:t>
      </w:r>
    </w:p>
    <w:sectPr>
      <w:type w:val="continuous"/>
      <w:pgSz w:w="12240" w:h="15840"/>
      <w:pgMar w:top="16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0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1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5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7"/>
      <w:outlineLvl w:val="2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</w:pPr>
    <w:rPr>
      <w:rFonts w:ascii="Trebuchet MS" w:hAnsi="Trebuchet MS" w:eastAsia="Trebuchet MS" w:cs="Trebuchet MS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179" w:hanging="17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saacsolisn4ijx_sq6@indeede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2025-04-22T08:17:27Z</dcterms:created>
  <dcterms:modified xsi:type="dcterms:W3CDTF">2025-04-22T08:17:27Z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2025-04-19T00:00:00Z</vt:filetime>
  </property>
</Properties>
</file>