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5" w:lineRule="exact" w:before="61"/>
        <w:ind w:left="2662" w:right="2307"/>
        <w:jc w:val="center"/>
      </w:pPr>
      <w:r>
        <w:rPr/>
        <w:t>DIANE</w:t>
      </w:r>
      <w:r>
        <w:rPr>
          <w:spacing w:val="-2"/>
        </w:rPr>
        <w:t> </w:t>
      </w:r>
      <w:r>
        <w:rPr/>
        <w:t>L. </w:t>
      </w:r>
      <w:r>
        <w:rPr>
          <w:spacing w:val="-2"/>
        </w:rPr>
        <w:t>KLEIN</w:t>
      </w:r>
    </w:p>
    <w:p>
      <w:pPr>
        <w:pStyle w:val="BodyText"/>
        <w:spacing w:line="275" w:lineRule="exact"/>
        <w:ind w:left="2662" w:right="2310"/>
        <w:jc w:val="center"/>
      </w:pPr>
      <w:r>
        <w:rPr/>
        <w:t>65</w:t>
      </w:r>
      <w:r>
        <w:rPr>
          <w:spacing w:val="-2"/>
        </w:rPr>
        <w:t> </w:t>
      </w:r>
      <w:r>
        <w:rPr/>
        <w:t>MacArthur</w:t>
      </w:r>
      <w:r>
        <w:rPr>
          <w:spacing w:val="-2"/>
        </w:rPr>
        <w:t> </w:t>
      </w:r>
      <w:r>
        <w:rPr/>
        <w:t>Lane,</w:t>
      </w:r>
      <w:r>
        <w:rPr>
          <w:spacing w:val="-1"/>
        </w:rPr>
        <w:t> </w:t>
      </w:r>
      <w:r>
        <w:rPr/>
        <w:t>Unit</w:t>
      </w:r>
      <w:r>
        <w:rPr>
          <w:spacing w:val="-3"/>
        </w:rPr>
        <w:t> </w:t>
      </w:r>
      <w:r>
        <w:rPr>
          <w:spacing w:val="-10"/>
        </w:rPr>
        <w:t>7</w:t>
      </w:r>
    </w:p>
    <w:p>
      <w:pPr>
        <w:pStyle w:val="BodyText"/>
        <w:spacing w:line="275" w:lineRule="exact"/>
        <w:ind w:left="2662" w:right="2303"/>
        <w:jc w:val="center"/>
      </w:pPr>
      <w:r>
        <w:rPr/>
        <w:t>Stamford,</w:t>
      </w:r>
      <w:r>
        <w:rPr>
          <w:spacing w:val="-3"/>
        </w:rPr>
        <w:t> </w:t>
      </w:r>
      <w:r>
        <w:rPr/>
        <w:t>CT</w:t>
      </w:r>
      <w:r>
        <w:rPr>
          <w:spacing w:val="-4"/>
        </w:rPr>
        <w:t> </w:t>
      </w:r>
      <w:r>
        <w:rPr>
          <w:spacing w:val="-2"/>
        </w:rPr>
        <w:t>06902</w:t>
      </w:r>
    </w:p>
    <w:p>
      <w:pPr>
        <w:pStyle w:val="BodyText"/>
        <w:spacing w:before="5"/>
        <w:ind w:left="2662" w:right="2301"/>
        <w:jc w:val="center"/>
      </w:pPr>
      <w:r>
        <w:rPr/>
        <w:t>Telephone:</w:t>
      </w:r>
      <w:r>
        <w:rPr>
          <w:spacing w:val="-15"/>
        </w:rPr>
        <w:t> </w:t>
      </w:r>
      <w:r>
        <w:rPr/>
        <w:t>(203)</w:t>
      </w:r>
      <w:r>
        <w:rPr>
          <w:spacing w:val="-15"/>
        </w:rPr>
        <w:t> </w:t>
      </w:r>
      <w:r>
        <w:rPr/>
        <w:t>952-</w:t>
      </w:r>
      <w:r>
        <w:rPr/>
        <w:t>3385 </w:t>
      </w:r>
      <w:hyperlink r:id="rId5">
        <w:r>
          <w:rPr>
            <w:color w:val="0000FF"/>
            <w:spacing w:val="-2"/>
            <w:u w:val="single" w:color="0000FF"/>
          </w:rPr>
          <w:t>dlkleinesq@gmail.com</w:t>
        </w:r>
      </w:hyperlink>
    </w:p>
    <w:p>
      <w:pPr>
        <w:pStyle w:val="BodyText"/>
        <w:ind w:left="0"/>
      </w:pPr>
    </w:p>
    <w:p>
      <w:pPr>
        <w:pStyle w:val="BodyText"/>
        <w:ind w:left="0"/>
      </w:pPr>
    </w:p>
    <w:p>
      <w:pPr>
        <w:pStyle w:val="BodyText"/>
        <w:spacing w:before="275"/>
        <w:ind w:left="0"/>
      </w:pPr>
    </w:p>
    <w:p>
      <w:pPr>
        <w:pStyle w:val="BodyText"/>
        <w:spacing w:line="477" w:lineRule="auto"/>
        <w:ind w:right="7575"/>
      </w:pPr>
      <w:r>
        <w:rPr/>
        <w:t>April 24, 2025 Dear</w:t>
      </w:r>
      <w:r>
        <w:rPr>
          <w:spacing w:val="-15"/>
        </w:rPr>
        <w:t> </w:t>
      </w:r>
      <w:r>
        <w:rPr/>
        <w:t>Sir/Madame:</w:t>
      </w:r>
    </w:p>
    <w:p>
      <w:pPr>
        <w:pStyle w:val="BodyText"/>
        <w:spacing w:before="7"/>
        <w:ind w:right="69"/>
      </w:pPr>
      <w:r>
        <w:rPr/>
        <w:t>I</w:t>
      </w:r>
      <w:r>
        <w:rPr>
          <w:spacing w:val="-4"/>
        </w:rPr>
        <w:t> </w:t>
      </w:r>
      <w:r>
        <w:rPr/>
        <w:t>am</w:t>
      </w:r>
      <w:r>
        <w:rPr>
          <w:spacing w:val="-6"/>
        </w:rPr>
        <w:t> </w:t>
      </w:r>
      <w:r>
        <w:rPr/>
        <w:t>writing</w:t>
      </w:r>
      <w:r>
        <w:rPr>
          <w:spacing w:val="-4"/>
        </w:rPr>
        <w:t> </w:t>
      </w:r>
      <w:r>
        <w:rPr/>
        <w:t>with</w:t>
      </w:r>
      <w:r>
        <w:rPr>
          <w:spacing w:val="-4"/>
        </w:rPr>
        <w:t> </w:t>
      </w:r>
      <w:r>
        <w:rPr/>
        <w:t>regard to</w:t>
      </w:r>
      <w:r>
        <w:rPr>
          <w:spacing w:val="-4"/>
        </w:rPr>
        <w:t> </w:t>
      </w:r>
      <w:r>
        <w:rPr/>
        <w:t>the</w:t>
      </w:r>
      <w:r>
        <w:rPr>
          <w:spacing w:val="-6"/>
        </w:rPr>
        <w:t> </w:t>
      </w:r>
      <w:r>
        <w:rPr/>
        <w:t>Real</w:t>
      </w:r>
      <w:r>
        <w:rPr>
          <w:spacing w:val="-6"/>
        </w:rPr>
        <w:t> </w:t>
      </w:r>
      <w:r>
        <w:rPr/>
        <w:t>Estate</w:t>
      </w:r>
      <w:r>
        <w:rPr>
          <w:spacing w:val="-6"/>
        </w:rPr>
        <w:t> </w:t>
      </w:r>
      <w:r>
        <w:rPr/>
        <w:t>Attorney –</w:t>
      </w:r>
      <w:r>
        <w:rPr>
          <w:spacing w:val="-4"/>
        </w:rPr>
        <w:t> </w:t>
      </w:r>
      <w:r>
        <w:rPr/>
        <w:t>Litigation</w:t>
      </w:r>
      <w:r>
        <w:rPr>
          <w:spacing w:val="-4"/>
        </w:rPr>
        <w:t> </w:t>
      </w:r>
      <w:r>
        <w:rPr/>
        <w:t>Practice</w:t>
      </w:r>
      <w:r>
        <w:rPr>
          <w:spacing w:val="-1"/>
        </w:rPr>
        <w:t> </w:t>
      </w:r>
      <w:r>
        <w:rPr/>
        <w:t>Group</w:t>
      </w:r>
      <w:r>
        <w:rPr>
          <w:spacing w:val="-4"/>
        </w:rPr>
        <w:t> </w:t>
      </w:r>
      <w:r>
        <w:rPr/>
        <w:t>position. The role is one for which I am uniquely qualified.</w:t>
      </w:r>
    </w:p>
    <w:p>
      <w:pPr>
        <w:pStyle w:val="BodyText"/>
        <w:spacing w:before="273"/>
        <w:ind w:right="69"/>
      </w:pPr>
      <w:r>
        <w:rPr/>
        <w:t>As</w:t>
      </w:r>
      <w:r>
        <w:rPr>
          <w:spacing w:val="-2"/>
        </w:rPr>
        <w:t> </w:t>
      </w:r>
      <w:r>
        <w:rPr/>
        <w:t>you</w:t>
      </w:r>
      <w:r>
        <w:rPr>
          <w:spacing w:val="-3"/>
        </w:rPr>
        <w:t> </w:t>
      </w:r>
      <w:r>
        <w:rPr/>
        <w:t>can</w:t>
      </w:r>
      <w:r>
        <w:rPr>
          <w:spacing w:val="-3"/>
        </w:rPr>
        <w:t> </w:t>
      </w:r>
      <w:r>
        <w:rPr/>
        <w:t>see</w:t>
      </w:r>
      <w:r>
        <w:rPr>
          <w:spacing w:val="-5"/>
        </w:rPr>
        <w:t> </w:t>
      </w:r>
      <w:r>
        <w:rPr/>
        <w:t>from</w:t>
      </w:r>
      <w:r>
        <w:rPr>
          <w:spacing w:val="-5"/>
        </w:rPr>
        <w:t> </w:t>
      </w:r>
      <w:r>
        <w:rPr/>
        <w:t>my</w:t>
      </w:r>
      <w:r>
        <w:rPr>
          <w:spacing w:val="-3"/>
        </w:rPr>
        <w:t> </w:t>
      </w:r>
      <w:r>
        <w:rPr/>
        <w:t>resume,</w:t>
      </w:r>
      <w:r>
        <w:rPr>
          <w:spacing w:val="-3"/>
        </w:rPr>
        <w:t> </w:t>
      </w:r>
      <w:r>
        <w:rPr/>
        <w:t>I</w:t>
      </w:r>
      <w:r>
        <w:rPr>
          <w:spacing w:val="-3"/>
        </w:rPr>
        <w:t> </w:t>
      </w:r>
      <w:r>
        <w:rPr/>
        <w:t>have</w:t>
      </w:r>
      <w:r>
        <w:rPr>
          <w:spacing w:val="-5"/>
        </w:rPr>
        <w:t> </w:t>
      </w:r>
      <w:r>
        <w:rPr/>
        <w:t>quality legal</w:t>
      </w:r>
      <w:r>
        <w:rPr>
          <w:spacing w:val="-1"/>
        </w:rPr>
        <w:t> </w:t>
      </w:r>
      <w:r>
        <w:rPr/>
        <w:t>experience</w:t>
      </w:r>
      <w:r>
        <w:rPr>
          <w:spacing w:val="-5"/>
        </w:rPr>
        <w:t> </w:t>
      </w:r>
      <w:r>
        <w:rPr/>
        <w:t>in</w:t>
      </w:r>
      <w:r>
        <w:rPr>
          <w:spacing w:val="-3"/>
        </w:rPr>
        <w:t> </w:t>
      </w:r>
      <w:r>
        <w:rPr/>
        <w:t>Civil</w:t>
      </w:r>
      <w:r>
        <w:rPr>
          <w:spacing w:val="-1"/>
        </w:rPr>
        <w:t> </w:t>
      </w:r>
      <w:r>
        <w:rPr/>
        <w:t>Litigation</w:t>
      </w:r>
      <w:r>
        <w:rPr>
          <w:spacing w:val="-3"/>
        </w:rPr>
        <w:t> </w:t>
      </w:r>
      <w:r>
        <w:rPr/>
        <w:t>including</w:t>
      </w:r>
      <w:r>
        <w:rPr>
          <w:spacing w:val="-3"/>
        </w:rPr>
        <w:t> </w:t>
      </w:r>
      <w:r>
        <w:rPr/>
        <w:t>the areas of Real Estate, Commercial Litigation, Collections, and Small Estate Administration. My skills include drafting and arguing appeals before the First and Second Departments in New York as well as the Fourth District Court of Appeal in Florida; State and Federal Court appearances</w:t>
      </w:r>
      <w:r>
        <w:rPr>
          <w:spacing w:val="-2"/>
        </w:rPr>
        <w:t> </w:t>
      </w:r>
      <w:r>
        <w:rPr/>
        <w:t>for</w:t>
      </w:r>
      <w:r>
        <w:rPr>
          <w:spacing w:val="-3"/>
        </w:rPr>
        <w:t> </w:t>
      </w:r>
      <w:r>
        <w:rPr/>
        <w:t>conferences,</w:t>
      </w:r>
      <w:r>
        <w:rPr>
          <w:spacing w:val="-1"/>
        </w:rPr>
        <w:t> </w:t>
      </w:r>
      <w:r>
        <w:rPr/>
        <w:t>Small</w:t>
      </w:r>
      <w:r>
        <w:rPr>
          <w:spacing w:val="-5"/>
        </w:rPr>
        <w:t> </w:t>
      </w:r>
      <w:r>
        <w:rPr/>
        <w:t>Claims</w:t>
      </w:r>
      <w:r>
        <w:rPr>
          <w:spacing w:val="-2"/>
        </w:rPr>
        <w:t> </w:t>
      </w:r>
      <w:r>
        <w:rPr/>
        <w:t>trials,</w:t>
      </w:r>
      <w:r>
        <w:rPr>
          <w:spacing w:val="-2"/>
        </w:rPr>
        <w:t> </w:t>
      </w:r>
      <w:r>
        <w:rPr/>
        <w:t>hearings,</w:t>
      </w:r>
      <w:r>
        <w:rPr>
          <w:spacing w:val="-2"/>
        </w:rPr>
        <w:t> </w:t>
      </w:r>
      <w:r>
        <w:rPr/>
        <w:t>motions,</w:t>
      </w:r>
      <w:r>
        <w:rPr>
          <w:spacing w:val="-3"/>
        </w:rPr>
        <w:t> </w:t>
      </w:r>
      <w:r>
        <w:rPr/>
        <w:t>and</w:t>
      </w:r>
      <w:r>
        <w:rPr>
          <w:spacing w:val="-3"/>
        </w:rPr>
        <w:t> </w:t>
      </w:r>
      <w:r>
        <w:rPr/>
        <w:t>oral</w:t>
      </w:r>
      <w:r>
        <w:rPr>
          <w:spacing w:val="-5"/>
        </w:rPr>
        <w:t> </w:t>
      </w:r>
      <w:r>
        <w:rPr/>
        <w:t>arguments;</w:t>
      </w:r>
      <w:r>
        <w:rPr>
          <w:spacing w:val="-5"/>
        </w:rPr>
        <w:t> </w:t>
      </w:r>
      <w:r>
        <w:rPr/>
        <w:t>second chairing</w:t>
      </w:r>
      <w:r>
        <w:rPr>
          <w:spacing w:val="-1"/>
        </w:rPr>
        <w:t> </w:t>
      </w:r>
      <w:r>
        <w:rPr/>
        <w:t>trials</w:t>
      </w:r>
      <w:r>
        <w:rPr>
          <w:spacing w:val="-4"/>
        </w:rPr>
        <w:t> </w:t>
      </w:r>
      <w:r>
        <w:rPr/>
        <w:t>and</w:t>
      </w:r>
      <w:r>
        <w:rPr>
          <w:spacing w:val="-3"/>
        </w:rPr>
        <w:t> </w:t>
      </w:r>
      <w:r>
        <w:rPr/>
        <w:t>leading</w:t>
      </w:r>
      <w:r>
        <w:rPr>
          <w:spacing w:val="-5"/>
        </w:rPr>
        <w:t> </w:t>
      </w:r>
      <w:r>
        <w:rPr/>
        <w:t>arbitrations;</w:t>
      </w:r>
      <w:r>
        <w:rPr>
          <w:spacing w:val="-7"/>
        </w:rPr>
        <w:t> </w:t>
      </w:r>
      <w:r>
        <w:rPr/>
        <w:t>conducting</w:t>
      </w:r>
      <w:r>
        <w:rPr>
          <w:spacing w:val="-5"/>
        </w:rPr>
        <w:t> </w:t>
      </w:r>
      <w:r>
        <w:rPr/>
        <w:t>and</w:t>
      </w:r>
      <w:r>
        <w:rPr>
          <w:spacing w:val="-5"/>
        </w:rPr>
        <w:t> </w:t>
      </w:r>
      <w:r>
        <w:rPr/>
        <w:t>defending</w:t>
      </w:r>
      <w:r>
        <w:rPr>
          <w:spacing w:val="-5"/>
        </w:rPr>
        <w:t> </w:t>
      </w:r>
      <w:r>
        <w:rPr/>
        <w:t>EBTs;</w:t>
      </w:r>
      <w:r>
        <w:rPr>
          <w:spacing w:val="-7"/>
        </w:rPr>
        <w:t> </w:t>
      </w:r>
      <w:r>
        <w:rPr/>
        <w:t>and</w:t>
      </w:r>
      <w:r>
        <w:rPr>
          <w:spacing w:val="-5"/>
        </w:rPr>
        <w:t> </w:t>
      </w:r>
      <w:r>
        <w:rPr/>
        <w:t>drafting</w:t>
      </w:r>
      <w:r>
        <w:rPr>
          <w:spacing w:val="-5"/>
        </w:rPr>
        <w:t> </w:t>
      </w:r>
      <w:r>
        <w:rPr/>
        <w:t>documents for all phases of litigation from Complaints to Jury Verdict and Charges.</w:t>
      </w:r>
    </w:p>
    <w:p>
      <w:pPr>
        <w:pStyle w:val="BodyText"/>
        <w:spacing w:before="3"/>
        <w:ind w:left="0"/>
      </w:pPr>
    </w:p>
    <w:p>
      <w:pPr>
        <w:pStyle w:val="BodyText"/>
        <w:ind w:right="87"/>
        <w:jc w:val="both"/>
      </w:pPr>
      <w:r>
        <w:rPr/>
        <w:t>My</w:t>
      </w:r>
      <w:r>
        <w:rPr>
          <w:spacing w:val="-4"/>
        </w:rPr>
        <w:t> </w:t>
      </w:r>
      <w:r>
        <w:rPr/>
        <w:t>current</w:t>
      </w:r>
      <w:r>
        <w:rPr>
          <w:spacing w:val="-6"/>
        </w:rPr>
        <w:t> </w:t>
      </w:r>
      <w:r>
        <w:rPr/>
        <w:t>position</w:t>
      </w:r>
      <w:r>
        <w:rPr>
          <w:spacing w:val="-4"/>
        </w:rPr>
        <w:t> </w:t>
      </w:r>
      <w:r>
        <w:rPr/>
        <w:t>has</w:t>
      </w:r>
      <w:r>
        <w:rPr>
          <w:spacing w:val="-3"/>
        </w:rPr>
        <w:t> </w:t>
      </w:r>
      <w:r>
        <w:rPr/>
        <w:t>introduced</w:t>
      </w:r>
      <w:r>
        <w:rPr>
          <w:spacing w:val="-4"/>
        </w:rPr>
        <w:t> </w:t>
      </w:r>
      <w:r>
        <w:rPr/>
        <w:t>me</w:t>
      </w:r>
      <w:r>
        <w:rPr>
          <w:spacing w:val="-1"/>
        </w:rPr>
        <w:t> </w:t>
      </w:r>
      <w:r>
        <w:rPr/>
        <w:t>to</w:t>
      </w:r>
      <w:r>
        <w:rPr>
          <w:spacing w:val="-4"/>
        </w:rPr>
        <w:t> </w:t>
      </w:r>
      <w:r>
        <w:rPr/>
        <w:t>various</w:t>
      </w:r>
      <w:r>
        <w:rPr>
          <w:spacing w:val="-3"/>
        </w:rPr>
        <w:t> </w:t>
      </w:r>
      <w:r>
        <w:rPr/>
        <w:t>aspects</w:t>
      </w:r>
      <w:r>
        <w:rPr>
          <w:spacing w:val="-3"/>
        </w:rPr>
        <w:t> </w:t>
      </w:r>
      <w:r>
        <w:rPr/>
        <w:t>of</w:t>
      </w:r>
      <w:r>
        <w:rPr>
          <w:spacing w:val="-4"/>
        </w:rPr>
        <w:t> </w:t>
      </w:r>
      <w:r>
        <w:rPr/>
        <w:t>Real</w:t>
      </w:r>
      <w:r>
        <w:rPr>
          <w:spacing w:val="-6"/>
        </w:rPr>
        <w:t> </w:t>
      </w:r>
      <w:r>
        <w:rPr/>
        <w:t>Estate</w:t>
      </w:r>
      <w:r>
        <w:rPr>
          <w:spacing w:val="-6"/>
        </w:rPr>
        <w:t> </w:t>
      </w:r>
      <w:r>
        <w:rPr/>
        <w:t>Law</w:t>
      </w:r>
      <w:r>
        <w:rPr>
          <w:spacing w:val="-3"/>
        </w:rPr>
        <w:t> </w:t>
      </w:r>
      <w:r>
        <w:rPr/>
        <w:t>including</w:t>
      </w:r>
      <w:r>
        <w:rPr>
          <w:spacing w:val="-4"/>
        </w:rPr>
        <w:t> </w:t>
      </w:r>
      <w:r>
        <w:rPr/>
        <w:t>deceased tenant</w:t>
      </w:r>
      <w:r>
        <w:rPr>
          <w:spacing w:val="-5"/>
        </w:rPr>
        <w:t> </w:t>
      </w:r>
      <w:r>
        <w:rPr/>
        <w:t>(Estate</w:t>
      </w:r>
      <w:r>
        <w:rPr>
          <w:spacing w:val="-5"/>
        </w:rPr>
        <w:t> </w:t>
      </w:r>
      <w:r>
        <w:rPr/>
        <w:t>Administration) matters,</w:t>
      </w:r>
      <w:r>
        <w:rPr>
          <w:spacing w:val="-3"/>
        </w:rPr>
        <w:t> </w:t>
      </w:r>
      <w:r>
        <w:rPr/>
        <w:t>as</w:t>
      </w:r>
      <w:r>
        <w:rPr>
          <w:spacing w:val="-2"/>
        </w:rPr>
        <w:t> </w:t>
      </w:r>
      <w:r>
        <w:rPr/>
        <w:t>well</w:t>
      </w:r>
      <w:r>
        <w:rPr>
          <w:spacing w:val="-5"/>
        </w:rPr>
        <w:t> </w:t>
      </w:r>
      <w:r>
        <w:rPr/>
        <w:t>as</w:t>
      </w:r>
      <w:r>
        <w:rPr>
          <w:spacing w:val="-2"/>
        </w:rPr>
        <w:t> </w:t>
      </w:r>
      <w:r>
        <w:rPr/>
        <w:t>plenary</w:t>
      </w:r>
      <w:r>
        <w:rPr>
          <w:spacing w:val="-3"/>
        </w:rPr>
        <w:t> </w:t>
      </w:r>
      <w:r>
        <w:rPr/>
        <w:t>commercial</w:t>
      </w:r>
      <w:r>
        <w:rPr>
          <w:spacing w:val="-5"/>
        </w:rPr>
        <w:t> </w:t>
      </w:r>
      <w:r>
        <w:rPr/>
        <w:t>and</w:t>
      </w:r>
      <w:r>
        <w:rPr>
          <w:spacing w:val="-3"/>
        </w:rPr>
        <w:t> </w:t>
      </w:r>
      <w:r>
        <w:rPr/>
        <w:t>residential</w:t>
      </w:r>
      <w:r>
        <w:rPr>
          <w:spacing w:val="-5"/>
        </w:rPr>
        <w:t> </w:t>
      </w:r>
      <w:r>
        <w:rPr/>
        <w:t>collections </w:t>
      </w:r>
      <w:r>
        <w:rPr>
          <w:spacing w:val="-2"/>
        </w:rPr>
        <w:t>matters.</w:t>
      </w:r>
    </w:p>
    <w:p>
      <w:pPr>
        <w:pStyle w:val="BodyText"/>
        <w:spacing w:line="242" w:lineRule="auto" w:before="273"/>
        <w:ind w:right="69"/>
      </w:pPr>
      <w:r>
        <w:rPr/>
        <w:t>I</w:t>
      </w:r>
      <w:r>
        <w:rPr>
          <w:spacing w:val="-2"/>
        </w:rPr>
        <w:t> </w:t>
      </w:r>
      <w:r>
        <w:rPr/>
        <w:t>have</w:t>
      </w:r>
      <w:r>
        <w:rPr>
          <w:spacing w:val="-4"/>
        </w:rPr>
        <w:t> </w:t>
      </w:r>
      <w:r>
        <w:rPr/>
        <w:t>been</w:t>
      </w:r>
      <w:r>
        <w:rPr>
          <w:spacing w:val="-2"/>
        </w:rPr>
        <w:t> </w:t>
      </w:r>
      <w:r>
        <w:rPr/>
        <w:t>working</w:t>
      </w:r>
      <w:r>
        <w:rPr>
          <w:spacing w:val="-2"/>
        </w:rPr>
        <w:t> </w:t>
      </w:r>
      <w:r>
        <w:rPr/>
        <w:t>100%</w:t>
      </w:r>
      <w:r>
        <w:rPr>
          <w:spacing w:val="-2"/>
        </w:rPr>
        <w:t> </w:t>
      </w:r>
      <w:r>
        <w:rPr/>
        <w:t>remotely</w:t>
      </w:r>
      <w:r>
        <w:rPr>
          <w:spacing w:val="-2"/>
        </w:rPr>
        <w:t> </w:t>
      </w:r>
      <w:r>
        <w:rPr/>
        <w:t>since</w:t>
      </w:r>
      <w:r>
        <w:rPr>
          <w:spacing w:val="-4"/>
        </w:rPr>
        <w:t> </w:t>
      </w:r>
      <w:r>
        <w:rPr/>
        <w:t>October</w:t>
      </w:r>
      <w:r>
        <w:rPr>
          <w:spacing w:val="-2"/>
        </w:rPr>
        <w:t> </w:t>
      </w:r>
      <w:r>
        <w:rPr/>
        <w:t>2023,</w:t>
      </w:r>
      <w:r>
        <w:rPr>
          <w:spacing w:val="-2"/>
        </w:rPr>
        <w:t> </w:t>
      </w:r>
      <w:r>
        <w:rPr/>
        <w:t>but</w:t>
      </w:r>
      <w:r>
        <w:rPr>
          <w:spacing w:val="-4"/>
        </w:rPr>
        <w:t> </w:t>
      </w:r>
      <w:r>
        <w:rPr/>
        <w:t>would</w:t>
      </w:r>
      <w:r>
        <w:rPr>
          <w:spacing w:val="-2"/>
        </w:rPr>
        <w:t> </w:t>
      </w:r>
      <w:r>
        <w:rPr/>
        <w:t>be</w:t>
      </w:r>
      <w:r>
        <w:rPr>
          <w:spacing w:val="-4"/>
        </w:rPr>
        <w:t> </w:t>
      </w:r>
      <w:r>
        <w:rPr/>
        <w:t>willing</w:t>
      </w:r>
      <w:r>
        <w:rPr>
          <w:spacing w:val="-2"/>
        </w:rPr>
        <w:t> </w:t>
      </w:r>
      <w:r>
        <w:rPr/>
        <w:t>to</w:t>
      </w:r>
      <w:r>
        <w:rPr>
          <w:spacing w:val="-2"/>
        </w:rPr>
        <w:t> </w:t>
      </w:r>
      <w:r>
        <w:rPr/>
        <w:t>consider</w:t>
      </w:r>
      <w:r>
        <w:rPr>
          <w:spacing w:val="-2"/>
        </w:rPr>
        <w:t> </w:t>
      </w:r>
      <w:r>
        <w:rPr/>
        <w:t>a</w:t>
      </w:r>
      <w:r>
        <w:rPr>
          <w:spacing w:val="-4"/>
        </w:rPr>
        <w:t> </w:t>
      </w:r>
      <w:r>
        <w:rPr/>
        <w:t>2- day/week temporary hybrid schedule until you are comfortable with my working remotely.</w:t>
      </w:r>
    </w:p>
    <w:p>
      <w:pPr>
        <w:pStyle w:val="BodyText"/>
        <w:spacing w:before="273"/>
        <w:ind w:right="99"/>
        <w:jc w:val="both"/>
      </w:pPr>
      <w:r>
        <w:rPr/>
        <w:t>I</w:t>
      </w:r>
      <w:r>
        <w:rPr>
          <w:spacing w:val="-3"/>
        </w:rPr>
        <w:t> </w:t>
      </w:r>
      <w:r>
        <w:rPr/>
        <w:t>look</w:t>
      </w:r>
      <w:r>
        <w:rPr>
          <w:spacing w:val="-3"/>
        </w:rPr>
        <w:t> </w:t>
      </w:r>
      <w:r>
        <w:rPr/>
        <w:t>forward</w:t>
      </w:r>
      <w:r>
        <w:rPr>
          <w:spacing w:val="-3"/>
        </w:rPr>
        <w:t> </w:t>
      </w:r>
      <w:r>
        <w:rPr/>
        <w:t>to</w:t>
      </w:r>
      <w:r>
        <w:rPr>
          <w:spacing w:val="-3"/>
        </w:rPr>
        <w:t> </w:t>
      </w:r>
      <w:r>
        <w:rPr/>
        <w:t>speaking</w:t>
      </w:r>
      <w:r>
        <w:rPr>
          <w:spacing w:val="-3"/>
        </w:rPr>
        <w:t> </w:t>
      </w:r>
      <w:r>
        <w:rPr/>
        <w:t>with</w:t>
      </w:r>
      <w:r>
        <w:rPr>
          <w:spacing w:val="-3"/>
        </w:rPr>
        <w:t> </w:t>
      </w:r>
      <w:r>
        <w:rPr/>
        <w:t>you</w:t>
      </w:r>
      <w:r>
        <w:rPr>
          <w:spacing w:val="-3"/>
        </w:rPr>
        <w:t> </w:t>
      </w:r>
      <w:r>
        <w:rPr/>
        <w:t>soon</w:t>
      </w:r>
      <w:r>
        <w:rPr>
          <w:spacing w:val="-3"/>
        </w:rPr>
        <w:t> </w:t>
      </w:r>
      <w:r>
        <w:rPr/>
        <w:t>about</w:t>
      </w:r>
      <w:r>
        <w:rPr>
          <w:spacing w:val="-5"/>
        </w:rPr>
        <w:t> </w:t>
      </w:r>
      <w:r>
        <w:rPr/>
        <w:t>setting</w:t>
      </w:r>
      <w:r>
        <w:rPr>
          <w:spacing w:val="-3"/>
        </w:rPr>
        <w:t> </w:t>
      </w:r>
      <w:r>
        <w:rPr/>
        <w:t>up</w:t>
      </w:r>
      <w:r>
        <w:rPr>
          <w:spacing w:val="-3"/>
        </w:rPr>
        <w:t> </w:t>
      </w:r>
      <w:r>
        <w:rPr/>
        <w:t>a</w:t>
      </w:r>
      <w:r>
        <w:rPr>
          <w:spacing w:val="-5"/>
        </w:rPr>
        <w:t> </w:t>
      </w:r>
      <w:r>
        <w:rPr/>
        <w:t>phone or</w:t>
      </w:r>
      <w:r>
        <w:rPr>
          <w:spacing w:val="-3"/>
        </w:rPr>
        <w:t> </w:t>
      </w:r>
      <w:r>
        <w:rPr/>
        <w:t>Teams</w:t>
      </w:r>
      <w:r>
        <w:rPr>
          <w:spacing w:val="-1"/>
        </w:rPr>
        <w:t> </w:t>
      </w:r>
      <w:r>
        <w:rPr/>
        <w:t>interviewco.</w:t>
      </w:r>
      <w:r>
        <w:rPr>
          <w:spacing w:val="-3"/>
        </w:rPr>
        <w:t> </w:t>
      </w:r>
      <w:r>
        <w:rPr/>
        <w:t>Thank you in advance.</w:t>
      </w:r>
    </w:p>
    <w:p>
      <w:pPr>
        <w:pStyle w:val="BodyText"/>
        <w:spacing w:before="2"/>
        <w:ind w:left="0"/>
      </w:pPr>
    </w:p>
    <w:p>
      <w:pPr>
        <w:pStyle w:val="BodyText"/>
      </w:pPr>
      <w:r>
        <w:rPr/>
        <w:drawing>
          <wp:anchor distT="0" distB="0" distL="0" distR="0" allowOverlap="1" layoutInCell="1" locked="0" behindDoc="1" simplePos="0" relativeHeight="487565824">
            <wp:simplePos x="0" y="0"/>
            <wp:positionH relativeFrom="page">
              <wp:posOffset>882855</wp:posOffset>
            </wp:positionH>
            <wp:positionV relativeFrom="paragraph">
              <wp:posOffset>147655</wp:posOffset>
            </wp:positionV>
            <wp:extent cx="2290914" cy="58189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2290914" cy="581893"/>
                    </a:xfrm>
                    <a:prstGeom prst="rect">
                      <a:avLst/>
                    </a:prstGeom>
                  </pic:spPr>
                </pic:pic>
              </a:graphicData>
            </a:graphic>
          </wp:anchor>
        </w:drawing>
      </w:r>
      <w:r>
        <w:rPr>
          <w:spacing w:val="-2"/>
        </w:rPr>
        <w:t>Sincerely,</w:t>
      </w:r>
    </w:p>
    <w:p>
      <w:pPr>
        <w:pStyle w:val="BodyText"/>
        <w:ind w:left="0"/>
      </w:pPr>
    </w:p>
    <w:p>
      <w:pPr>
        <w:pStyle w:val="BodyText"/>
        <w:spacing w:before="272"/>
        <w:ind w:left="0"/>
      </w:pPr>
    </w:p>
    <w:p>
      <w:pPr>
        <w:pStyle w:val="BodyText"/>
        <w:jc w:val="both"/>
      </w:pPr>
      <w:r>
        <w:rPr/>
        <w:t>Diane</w:t>
      </w:r>
      <w:r>
        <w:rPr>
          <w:spacing w:val="-5"/>
        </w:rPr>
        <w:t> </w:t>
      </w:r>
      <w:r>
        <w:rPr/>
        <w:t>L.</w:t>
      </w:r>
      <w:r>
        <w:rPr>
          <w:spacing w:val="-2"/>
        </w:rPr>
        <w:t> Klein</w:t>
      </w:r>
    </w:p>
    <w:sectPr>
      <w:type w:val="continuous"/>
      <w:pgSz w:w="12240" w:h="15840"/>
      <w:pgMar w:top="1380" w:bottom="280" w:left="10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6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lkleinesq@gmail.com"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Klein</dc:creator>
  <dcterms:created xsi:type="dcterms:W3CDTF">2025-04-24T13:28:58Z</dcterms:created>
  <dcterms:modified xsi:type="dcterms:W3CDTF">2025-04-24T13:28:58Z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vt:lpwstr>
  </property>
  <property fmtid="{D5CDD505-2E9C-101B-9397-08002B2CF9AE}" pid="4" name="LastSaved">
    <vt:filetime>2025-04-24T00:00:00Z</vt:filetime>
  </property>
</Properties>
</file>